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53BD" w14:textId="52564494" w:rsidR="00371FE9" w:rsidRPr="009A7045" w:rsidRDefault="00E01BB6" w:rsidP="001454EC">
      <w:pPr>
        <w:jc w:val="center"/>
        <w:rPr>
          <w:rFonts w:ascii="Times New Roman" w:hAnsi="Times New Roman" w:cs="Times New Roman"/>
          <w:b/>
          <w:bCs/>
          <w:sz w:val="28"/>
          <w:szCs w:val="28"/>
          <w:lang w:val="vi-VN"/>
        </w:rPr>
      </w:pPr>
      <w:r w:rsidRPr="009A7045">
        <w:rPr>
          <w:rFonts w:ascii="Times New Roman" w:hAnsi="Times New Roman" w:cs="Times New Roman"/>
          <w:b/>
          <w:bCs/>
          <w:sz w:val="28"/>
          <w:szCs w:val="28"/>
        </w:rPr>
        <w:t>BẢN</w:t>
      </w:r>
      <w:r w:rsidRPr="009A7045">
        <w:rPr>
          <w:rFonts w:ascii="Times New Roman" w:hAnsi="Times New Roman" w:cs="Times New Roman"/>
          <w:b/>
          <w:bCs/>
          <w:sz w:val="28"/>
          <w:szCs w:val="28"/>
          <w:lang w:val="vi-VN"/>
        </w:rPr>
        <w:t xml:space="preserve"> SO SÁNH THUYẾT MINH</w:t>
      </w:r>
    </w:p>
    <w:p w14:paraId="74742604" w14:textId="77777777" w:rsidR="00921BEB" w:rsidRPr="009A7045" w:rsidRDefault="002A37F9" w:rsidP="00921BEB">
      <w:pPr>
        <w:jc w:val="center"/>
        <w:rPr>
          <w:rFonts w:ascii="Times New Roman" w:hAnsi="Times New Roman" w:cs="Times New Roman"/>
          <w:b/>
          <w:bCs/>
          <w:sz w:val="28"/>
          <w:szCs w:val="28"/>
        </w:rPr>
      </w:pPr>
      <w:r w:rsidRPr="009A7045">
        <w:rPr>
          <w:rFonts w:ascii="Times New Roman" w:hAnsi="Times New Roman" w:cs="Times New Roman"/>
          <w:b/>
          <w:bCs/>
          <w:sz w:val="28"/>
          <w:szCs w:val="28"/>
          <w:lang w:val="vi-VN"/>
        </w:rPr>
        <w:t xml:space="preserve">NỘI DUNG DỰ THẢO </w:t>
      </w:r>
      <w:r w:rsidRPr="009A7045">
        <w:rPr>
          <w:rFonts w:ascii="Times New Roman" w:eastAsia="Times New Roman" w:hAnsi="Times New Roman"/>
          <w:b/>
          <w:bCs/>
          <w:sz w:val="28"/>
          <w:szCs w:val="28"/>
          <w:lang w:val="vi-VN"/>
        </w:rPr>
        <w:t xml:space="preserve">THÔNG </w:t>
      </w:r>
      <w:r w:rsidR="00157D08" w:rsidRPr="009A7045">
        <w:rPr>
          <w:rFonts w:ascii="Times New Roman" w:hAnsi="Times New Roman" w:cs="Times New Roman"/>
          <w:b/>
          <w:bCs/>
          <w:sz w:val="28"/>
          <w:szCs w:val="28"/>
          <w:lang w:val="vi-VN"/>
        </w:rPr>
        <w:t xml:space="preserve">TƯ </w:t>
      </w:r>
      <w:r w:rsidR="00921BEB" w:rsidRPr="009A7045">
        <w:rPr>
          <w:rFonts w:ascii="Times New Roman" w:hAnsi="Times New Roman" w:cs="Times New Roman"/>
          <w:b/>
          <w:bCs/>
          <w:sz w:val="28"/>
          <w:szCs w:val="28"/>
          <w:lang w:val="vi-VN"/>
        </w:rPr>
        <w:t xml:space="preserve">QUY ĐỊNH VIỆC CẬP NHẬT, TRUY CẬP, TRUY XUẤT </w:t>
      </w:r>
    </w:p>
    <w:p w14:paraId="2457649A" w14:textId="0BC73620" w:rsidR="00EF3BE1" w:rsidRPr="009A7045" w:rsidRDefault="00921BEB" w:rsidP="00921BEB">
      <w:pPr>
        <w:jc w:val="center"/>
        <w:rPr>
          <w:rFonts w:ascii="Times New Roman" w:hAnsi="Times New Roman" w:cs="Times New Roman"/>
          <w:b/>
          <w:bCs/>
          <w:sz w:val="28"/>
          <w:szCs w:val="28"/>
          <w:lang w:val="vi-VN"/>
        </w:rPr>
      </w:pPr>
      <w:r w:rsidRPr="009A7045">
        <w:rPr>
          <w:rFonts w:ascii="Times New Roman" w:hAnsi="Times New Roman" w:cs="Times New Roman"/>
          <w:b/>
          <w:bCs/>
          <w:sz w:val="28"/>
          <w:szCs w:val="28"/>
          <w:lang w:val="vi-VN"/>
        </w:rPr>
        <w:t>VÀ QUẢN LÝ CƠ SỞ DỮ LIỆU CHUYÊN NGÀNH VỀ THỦY SẢN</w:t>
      </w:r>
    </w:p>
    <w:p w14:paraId="71CF6540" w14:textId="3D94A3C9" w:rsidR="00177121" w:rsidRPr="009A7045" w:rsidRDefault="004E5CFC" w:rsidP="001454EC">
      <w:pPr>
        <w:jc w:val="center"/>
        <w:rPr>
          <w:rFonts w:ascii="Times New Roman" w:hAnsi="Times New Roman" w:cs="Times New Roman"/>
          <w:b/>
          <w:bCs/>
          <w:sz w:val="28"/>
          <w:szCs w:val="28"/>
          <w:lang w:val="vi-VN"/>
        </w:rPr>
      </w:pPr>
      <w:r w:rsidRPr="009A7045">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47EF0C6A" wp14:editId="53A0FC3E">
                <wp:simplePos x="0" y="0"/>
                <wp:positionH relativeFrom="column">
                  <wp:posOffset>3633470</wp:posOffset>
                </wp:positionH>
                <wp:positionV relativeFrom="paragraph">
                  <wp:posOffset>54463</wp:posOffset>
                </wp:positionV>
                <wp:extent cx="2019300" cy="0"/>
                <wp:effectExtent l="0" t="0" r="0" b="0"/>
                <wp:wrapNone/>
                <wp:docPr id="381195069" name="Straight Connector 1"/>
                <wp:cNvGraphicFramePr/>
                <a:graphic xmlns:a="http://schemas.openxmlformats.org/drawingml/2006/main">
                  <a:graphicData uri="http://schemas.microsoft.com/office/word/2010/wordprocessingShape">
                    <wps:wsp>
                      <wps:cNvCnPr/>
                      <wps:spPr>
                        <a:xfrm>
                          <a:off x="0" y="0"/>
                          <a:ext cx="20193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96C0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6.1pt,4.3pt" to="445.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" strokecolor="black [3200]" strokeweight="1pt">
                <v:stroke joinstyle="miter"/>
              </v:line>
            </w:pict>
          </mc:Fallback>
        </mc:AlternateContent>
      </w:r>
    </w:p>
    <w:tbl>
      <w:tblPr>
        <w:tblStyle w:val="TableGrid"/>
        <w:tblW w:w="14743" w:type="dxa"/>
        <w:tblInd w:w="-431" w:type="dxa"/>
        <w:tblLook w:val="04A0" w:firstRow="1" w:lastRow="0" w:firstColumn="1" w:lastColumn="0" w:noHBand="0" w:noVBand="1"/>
      </w:tblPr>
      <w:tblGrid>
        <w:gridCol w:w="4962"/>
        <w:gridCol w:w="5245"/>
        <w:gridCol w:w="4536"/>
      </w:tblGrid>
      <w:tr w:rsidR="00A159C9" w:rsidRPr="00097D99" w14:paraId="1D34E9FA" w14:textId="77777777" w:rsidTr="0053349C">
        <w:trPr>
          <w:tblHeader/>
        </w:trPr>
        <w:tc>
          <w:tcPr>
            <w:tcW w:w="4962" w:type="dxa"/>
            <w:vAlign w:val="center"/>
          </w:tcPr>
          <w:p w14:paraId="21C4F029" w14:textId="08FA799D" w:rsidR="00CC7EB8" w:rsidRPr="009A7045" w:rsidRDefault="00CC7EB8" w:rsidP="00845542">
            <w:pPr>
              <w:adjustRightInd w:val="0"/>
              <w:snapToGrid w:val="0"/>
              <w:spacing w:before="60" w:after="60"/>
              <w:jc w:val="center"/>
              <w:rPr>
                <w:rFonts w:ascii="Times New Roman" w:hAnsi="Times New Roman" w:cs="Times New Roman"/>
                <w:i/>
                <w:iCs/>
                <w:sz w:val="26"/>
                <w:szCs w:val="26"/>
                <w:lang w:val="vi-VN"/>
              </w:rPr>
            </w:pPr>
            <w:r w:rsidRPr="009A7045">
              <w:rPr>
                <w:rFonts w:ascii="Times New Roman" w:hAnsi="Times New Roman" w:cs="Times New Roman"/>
                <w:b/>
                <w:bCs/>
                <w:sz w:val="26"/>
                <w:szCs w:val="26"/>
                <w:lang w:val="vi-VN"/>
              </w:rPr>
              <w:t xml:space="preserve">Nội dung tại </w:t>
            </w:r>
            <w:r w:rsidR="00157D08" w:rsidRPr="009A7045">
              <w:rPr>
                <w:rFonts w:ascii="Times New Roman" w:hAnsi="Times New Roman" w:cs="Times New Roman"/>
                <w:b/>
                <w:bCs/>
                <w:sz w:val="26"/>
                <w:szCs w:val="26"/>
                <w:lang w:val="vi-VN"/>
              </w:rPr>
              <w:t>Thông tư số 24/2018/TT-BNNPTNT ngày 15/11/2018 của Bộ trưởng Bộ Nông nghiệp và PTNT quy định việc cập nhật, khai thác và quản lý cơ sở dữ liệu quốc gia về thuỷ sản</w:t>
            </w:r>
          </w:p>
        </w:tc>
        <w:tc>
          <w:tcPr>
            <w:tcW w:w="5245" w:type="dxa"/>
            <w:vAlign w:val="center"/>
          </w:tcPr>
          <w:p w14:paraId="1B3E1928" w14:textId="1AC8DD92" w:rsidR="00CC7EB8" w:rsidRPr="009A7045" w:rsidRDefault="00CC7EB8" w:rsidP="00845542">
            <w:pPr>
              <w:adjustRightInd w:val="0"/>
              <w:snapToGrid w:val="0"/>
              <w:spacing w:before="60" w:after="60"/>
              <w:jc w:val="center"/>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 xml:space="preserve">Nội dung tại dự thảo </w:t>
            </w:r>
            <w:r w:rsidR="00157D08" w:rsidRPr="009A7045">
              <w:rPr>
                <w:rFonts w:ascii="Times New Roman" w:hAnsi="Times New Roman" w:cs="Times New Roman"/>
                <w:b/>
                <w:bCs/>
                <w:sz w:val="26"/>
                <w:szCs w:val="26"/>
                <w:lang w:val="vi-VN"/>
              </w:rPr>
              <w:t>thay thế Thông tư số 24/2018/TT-BNNPTNT</w:t>
            </w:r>
          </w:p>
        </w:tc>
        <w:tc>
          <w:tcPr>
            <w:tcW w:w="4536" w:type="dxa"/>
            <w:vAlign w:val="center"/>
          </w:tcPr>
          <w:p w14:paraId="705A7A47" w14:textId="14C5AE7B" w:rsidR="00CC7EB8" w:rsidRPr="009A7045" w:rsidRDefault="00D443BC" w:rsidP="00845542">
            <w:pPr>
              <w:adjustRightInd w:val="0"/>
              <w:snapToGrid w:val="0"/>
              <w:spacing w:before="60" w:after="60"/>
              <w:jc w:val="center"/>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Thuyết minh</w:t>
            </w:r>
          </w:p>
          <w:p w14:paraId="3857D937" w14:textId="1BDCCEE9" w:rsidR="004D5CFF" w:rsidRPr="009A7045" w:rsidRDefault="004D5CFF" w:rsidP="00845542">
            <w:pPr>
              <w:adjustRightInd w:val="0"/>
              <w:snapToGrid w:val="0"/>
              <w:spacing w:before="60" w:after="60"/>
              <w:jc w:val="center"/>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(BỔ SUNG THUYẾT MINH</w:t>
            </w:r>
            <w:r w:rsidR="00EB3FC1" w:rsidRPr="009A7045">
              <w:rPr>
                <w:rFonts w:ascii="Times New Roman" w:hAnsi="Times New Roman" w:cs="Times New Roman"/>
                <w:b/>
                <w:bCs/>
                <w:sz w:val="26"/>
                <w:szCs w:val="26"/>
                <w:lang w:val="vi-VN"/>
              </w:rPr>
              <w:t>: Lý do quy định của từng nội dung</w:t>
            </w:r>
            <w:r w:rsidRPr="009A7045">
              <w:rPr>
                <w:rFonts w:ascii="Times New Roman" w:hAnsi="Times New Roman" w:cs="Times New Roman"/>
                <w:b/>
                <w:bCs/>
                <w:sz w:val="26"/>
                <w:szCs w:val="26"/>
                <w:lang w:val="vi-VN"/>
              </w:rPr>
              <w:t>)</w:t>
            </w:r>
          </w:p>
        </w:tc>
      </w:tr>
      <w:tr w:rsidR="00685C7A" w:rsidRPr="00097D99" w14:paraId="4ED37CF9" w14:textId="77777777" w:rsidTr="0053349C">
        <w:tc>
          <w:tcPr>
            <w:tcW w:w="4962" w:type="dxa"/>
          </w:tcPr>
          <w:p w14:paraId="4373CFE9" w14:textId="59B2A8D6" w:rsidR="00685C7A" w:rsidRPr="009A7045" w:rsidRDefault="00FF15D5" w:rsidP="00845542">
            <w:pPr>
              <w:shd w:val="clear" w:color="auto" w:fill="FFFFFF"/>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pacing w:val="-4"/>
                <w:sz w:val="26"/>
                <w:szCs w:val="26"/>
                <w:lang w:val="vi-VN"/>
              </w:rPr>
              <w:t>Tên:</w:t>
            </w:r>
            <w:r w:rsidRPr="009A7045">
              <w:rPr>
                <w:rFonts w:ascii="Times New Roman" w:hAnsi="Times New Roman" w:cs="Times New Roman"/>
                <w:spacing w:val="-4"/>
                <w:sz w:val="26"/>
                <w:szCs w:val="26"/>
                <w:lang w:val="vi-VN"/>
              </w:rPr>
              <w:t xml:space="preserve"> Thông tư quy định việc cập nhật, khai thác và quản lý cơ sở dữ liệu quốc gia về thuỷ sản</w:t>
            </w:r>
          </w:p>
        </w:tc>
        <w:tc>
          <w:tcPr>
            <w:tcW w:w="5245" w:type="dxa"/>
          </w:tcPr>
          <w:p w14:paraId="4CFC03FF" w14:textId="7E08189F" w:rsidR="00685C7A" w:rsidRPr="009A7045" w:rsidRDefault="00FF15D5" w:rsidP="00605823">
            <w:pPr>
              <w:adjustRightInd w:val="0"/>
              <w:snapToGrid w:val="0"/>
              <w:spacing w:before="60" w:after="60"/>
              <w:jc w:val="both"/>
              <w:rPr>
                <w:rFonts w:ascii="Times New Roman" w:hAnsi="Times New Roman" w:cs="Times New Roman"/>
                <w:i/>
                <w:iCs/>
                <w:sz w:val="26"/>
                <w:szCs w:val="26"/>
                <w:lang w:val="vi-VN"/>
              </w:rPr>
            </w:pPr>
            <w:r w:rsidRPr="009A7045">
              <w:rPr>
                <w:rFonts w:ascii="Times New Roman" w:hAnsi="Times New Roman" w:cs="Times New Roman"/>
                <w:b/>
                <w:bCs/>
                <w:sz w:val="26"/>
                <w:szCs w:val="26"/>
                <w:lang w:val="vi-VN"/>
              </w:rPr>
              <w:t xml:space="preserve">Tên: </w:t>
            </w:r>
            <w:r w:rsidRPr="009A7045">
              <w:rPr>
                <w:rFonts w:ascii="Times New Roman" w:hAnsi="Times New Roman" w:cs="Times New Roman"/>
                <w:sz w:val="26"/>
                <w:szCs w:val="26"/>
                <w:lang w:val="vi-VN"/>
              </w:rPr>
              <w:t>Thông tư quy định việc cập nhật, truy cập, truy xuất và quản lý cơ sở dữ liệu chuyên ngành về thủy sản</w:t>
            </w:r>
          </w:p>
        </w:tc>
        <w:tc>
          <w:tcPr>
            <w:tcW w:w="4536" w:type="dxa"/>
          </w:tcPr>
          <w:p w14:paraId="7B322C1E" w14:textId="00387E56" w:rsidR="00685C7A" w:rsidRPr="009A7045" w:rsidRDefault="00FF15D5" w:rsidP="00845542">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Sửa tên thông tư để xây dựng nội dung, quy định pháp lý phù hợp với Luật Dữ liệu và các văn bản hướng dẫn Luật, đặc biệt theo quy định tại Quyết định số 11/2026/QĐ-TTg ngày 28 tháng 3 năm 2026 của Thủ tướng Chính phủ, cơ sở dữ liệu về thủy sản không thuộc danh mục cơ sở dữ liệu quốc gia.</w:t>
            </w:r>
          </w:p>
        </w:tc>
      </w:tr>
      <w:tr w:rsidR="00FF15D5" w:rsidRPr="00097D99" w14:paraId="4C49C59C" w14:textId="77777777" w:rsidTr="0053349C">
        <w:tc>
          <w:tcPr>
            <w:tcW w:w="4962" w:type="dxa"/>
          </w:tcPr>
          <w:p w14:paraId="5050C17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i/>
                <w:iCs/>
                <w:sz w:val="26"/>
                <w:szCs w:val="26"/>
                <w:lang w:val="vi-VN"/>
              </w:rPr>
              <w:t>Căn cứ Nghị định số </w:t>
            </w:r>
            <w:bookmarkStart w:id="0" w:name="tvpllink_zdfwfooeaj"/>
            <w:r w:rsidRPr="009A7045">
              <w:rPr>
                <w:rFonts w:ascii="Times New Roman" w:hAnsi="Times New Roman" w:cs="Times New Roman"/>
                <w:i/>
                <w:iCs/>
                <w:sz w:val="26"/>
                <w:szCs w:val="26"/>
              </w:rPr>
              <w:fldChar w:fldCharType="begin"/>
            </w:r>
            <w:r w:rsidRPr="009A7045">
              <w:rPr>
                <w:rFonts w:ascii="Times New Roman" w:hAnsi="Times New Roman" w:cs="Times New Roman"/>
                <w:i/>
                <w:iCs/>
                <w:sz w:val="26"/>
                <w:szCs w:val="26"/>
                <w:lang w:val="vi-VN"/>
              </w:rPr>
              <w:instrText>HYPERLINK "https://thuvienphapluat.vn/van-ban/Bo-may-hanh-chinh/Nghi-dinh-15-2017-ND-CP-chuc-nang-nhiem-vu-quyen-han-co-cau-to-chuc-Bo-Nong-nghiep-Phat-trien-nong-thon-340091.aspx" \t "_blank"</w:instrText>
            </w:r>
            <w:r w:rsidRPr="009A7045">
              <w:rPr>
                <w:rFonts w:ascii="Times New Roman" w:hAnsi="Times New Roman" w:cs="Times New Roman"/>
                <w:i/>
                <w:iCs/>
                <w:sz w:val="26"/>
                <w:szCs w:val="26"/>
              </w:rPr>
            </w:r>
            <w:r w:rsidRPr="009A7045">
              <w:rPr>
                <w:rFonts w:ascii="Times New Roman" w:hAnsi="Times New Roman" w:cs="Times New Roman"/>
                <w:i/>
                <w:iCs/>
                <w:sz w:val="26"/>
                <w:szCs w:val="26"/>
              </w:rPr>
              <w:fldChar w:fldCharType="separate"/>
            </w:r>
            <w:r w:rsidRPr="009A7045">
              <w:rPr>
                <w:rStyle w:val="Hyperlink"/>
                <w:rFonts w:ascii="Times New Roman" w:hAnsi="Times New Roman" w:cs="Times New Roman"/>
                <w:i/>
                <w:iCs/>
                <w:color w:val="auto"/>
                <w:sz w:val="26"/>
                <w:szCs w:val="26"/>
                <w:lang w:val="vi-VN"/>
              </w:rPr>
              <w:t>15/2017/NĐ-CP</w:t>
            </w:r>
            <w:r w:rsidRPr="009A7045">
              <w:rPr>
                <w:rFonts w:ascii="Times New Roman" w:hAnsi="Times New Roman" w:cs="Times New Roman"/>
                <w:sz w:val="26"/>
                <w:szCs w:val="26"/>
              </w:rPr>
              <w:fldChar w:fldCharType="end"/>
            </w:r>
            <w:bookmarkEnd w:id="0"/>
            <w:r w:rsidRPr="009A7045">
              <w:rPr>
                <w:rFonts w:ascii="Times New Roman" w:hAnsi="Times New Roman" w:cs="Times New Roman"/>
                <w:i/>
                <w:iCs/>
                <w:sz w:val="26"/>
                <w:szCs w:val="26"/>
                <w:lang w:val="vi-VN"/>
              </w:rPr>
              <w:t> ngày 17 tháng 02 năm 2017 của Chính phủ quy định chức năng, nhiệm vụ, quyền hạn và cơ cấu tổ chức của Bộ Nông nghiệp và Phát triển nông thôn;</w:t>
            </w:r>
          </w:p>
          <w:p w14:paraId="451B5E0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i/>
                <w:iCs/>
                <w:sz w:val="26"/>
                <w:szCs w:val="26"/>
                <w:lang w:val="vi-VN"/>
              </w:rPr>
              <w:t>Căn cứ </w:t>
            </w:r>
            <w:bookmarkStart w:id="1" w:name="tvpllink_gvpowiqkhm"/>
            <w:r w:rsidRPr="009A7045">
              <w:rPr>
                <w:rFonts w:ascii="Times New Roman" w:hAnsi="Times New Roman" w:cs="Times New Roman"/>
                <w:i/>
                <w:iCs/>
                <w:sz w:val="26"/>
                <w:szCs w:val="26"/>
              </w:rPr>
              <w:fldChar w:fldCharType="begin"/>
            </w:r>
            <w:r w:rsidRPr="009A7045">
              <w:rPr>
                <w:rFonts w:ascii="Times New Roman" w:hAnsi="Times New Roman" w:cs="Times New Roman"/>
                <w:i/>
                <w:iCs/>
                <w:sz w:val="26"/>
                <w:szCs w:val="26"/>
                <w:lang w:val="vi-VN"/>
              </w:rPr>
              <w:instrText>HYPERLINK "https://thuvienphapluat.vn/van-ban/Tai-nguyen-Moi-truong/Luat-Thuy-san-338490.aspx" \t "_blank"</w:instrText>
            </w:r>
            <w:r w:rsidRPr="009A7045">
              <w:rPr>
                <w:rFonts w:ascii="Times New Roman" w:hAnsi="Times New Roman" w:cs="Times New Roman"/>
                <w:i/>
                <w:iCs/>
                <w:sz w:val="26"/>
                <w:szCs w:val="26"/>
              </w:rPr>
            </w:r>
            <w:r w:rsidRPr="009A7045">
              <w:rPr>
                <w:rFonts w:ascii="Times New Roman" w:hAnsi="Times New Roman" w:cs="Times New Roman"/>
                <w:i/>
                <w:iCs/>
                <w:sz w:val="26"/>
                <w:szCs w:val="26"/>
              </w:rPr>
              <w:fldChar w:fldCharType="separate"/>
            </w:r>
            <w:r w:rsidRPr="009A7045">
              <w:rPr>
                <w:rStyle w:val="Hyperlink"/>
                <w:rFonts w:ascii="Times New Roman" w:hAnsi="Times New Roman" w:cs="Times New Roman"/>
                <w:i/>
                <w:iCs/>
                <w:color w:val="auto"/>
                <w:sz w:val="26"/>
                <w:szCs w:val="26"/>
                <w:lang w:val="vi-VN"/>
              </w:rPr>
              <w:t>Luật Thủy sản năm 2017</w:t>
            </w:r>
            <w:r w:rsidRPr="009A7045">
              <w:rPr>
                <w:rFonts w:ascii="Times New Roman" w:hAnsi="Times New Roman" w:cs="Times New Roman"/>
                <w:sz w:val="26"/>
                <w:szCs w:val="26"/>
              </w:rPr>
              <w:fldChar w:fldCharType="end"/>
            </w:r>
            <w:bookmarkEnd w:id="1"/>
            <w:r w:rsidRPr="009A7045">
              <w:rPr>
                <w:rFonts w:ascii="Times New Roman" w:hAnsi="Times New Roman" w:cs="Times New Roman"/>
                <w:i/>
                <w:iCs/>
                <w:sz w:val="26"/>
                <w:szCs w:val="26"/>
                <w:lang w:val="vi-VN"/>
              </w:rPr>
              <w:t>;</w:t>
            </w:r>
          </w:p>
          <w:p w14:paraId="45F3244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i/>
                <w:iCs/>
                <w:sz w:val="26"/>
                <w:szCs w:val="26"/>
                <w:lang w:val="vi-VN"/>
              </w:rPr>
              <w:t>Theo đề nghị của Tổng cục trưởng Tổng cục Thủy sản;</w:t>
            </w:r>
          </w:p>
          <w:p w14:paraId="178783E1" w14:textId="1BC3D405" w:rsidR="00FF15D5" w:rsidRPr="009A7045" w:rsidRDefault="00FF15D5" w:rsidP="00FF15D5">
            <w:pPr>
              <w:adjustRightInd w:val="0"/>
              <w:snapToGrid w:val="0"/>
              <w:spacing w:before="60" w:after="60"/>
              <w:jc w:val="both"/>
              <w:rPr>
                <w:rFonts w:ascii="Times New Roman" w:hAnsi="Times New Roman" w:cs="Times New Roman"/>
                <w:i/>
                <w:iCs/>
                <w:sz w:val="26"/>
                <w:szCs w:val="26"/>
                <w:lang w:val="vi-VN"/>
              </w:rPr>
            </w:pPr>
            <w:r w:rsidRPr="009A7045">
              <w:rPr>
                <w:rFonts w:ascii="Times New Roman" w:hAnsi="Times New Roman" w:cs="Times New Roman"/>
                <w:i/>
                <w:iCs/>
                <w:sz w:val="26"/>
                <w:szCs w:val="26"/>
                <w:lang w:val="vi-VN"/>
              </w:rPr>
              <w:t>Bộ trưởng Bộ Nông nghiệp và Phát triển nông thôn ban hành Thông tư quy định việc cập nhật, khai thác và quản lý cơ sở dữ liệu quốc gia về thủy sản.</w:t>
            </w:r>
          </w:p>
        </w:tc>
        <w:tc>
          <w:tcPr>
            <w:tcW w:w="5245" w:type="dxa"/>
          </w:tcPr>
          <w:p w14:paraId="42A992F1"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lang w:val="vi-VN"/>
              </w:rPr>
            </w:pPr>
            <w:r w:rsidRPr="009A7045">
              <w:rPr>
                <w:rFonts w:ascii="Times New Roman" w:hAnsi="Times New Roman" w:cs="Times New Roman"/>
                <w:i/>
                <w:iCs/>
                <w:sz w:val="26"/>
                <w:szCs w:val="26"/>
                <w:lang w:val="vi-VN"/>
              </w:rPr>
              <w:t>Căn cứ Luật Thủy sản số 18/2017/QH14 được sửa đổi, bổ sung bởi Luật số 31/2024/QH15, Luật số 43/2024/QH15, Luật số 146/2025/QH15;</w:t>
            </w:r>
          </w:p>
          <w:p w14:paraId="7E76FA31"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Luật An ninh mạng số 116/2025/QH15;</w:t>
            </w:r>
          </w:p>
          <w:p w14:paraId="3569376B"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Luật Dữ liệu số 60/2024/QH15;</w:t>
            </w:r>
          </w:p>
          <w:p w14:paraId="207FC30A"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Luật Bảo vệ dữ liệu cá nhân số 91/2025/QH15;</w:t>
            </w:r>
          </w:p>
          <w:p w14:paraId="606A0ED4"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Nghị định số 35/2025/NĐ-CP ngày 25 tháng 02 năm 2025 của Chính phủ quy định chức năng, nhiệm vụ, quyền hạn và cơ cấu tổ chức của Bộ Nông nghiệp và Môi trường;</w:t>
            </w:r>
          </w:p>
          <w:p w14:paraId="5FC7BDB2"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lastRenderedPageBreak/>
              <w:t>Căn cứ Nghị định số 45/2020/NĐ-CP của Chính phủ về thực hiện thủ tục hành chính trên môi trường điện tử;</w:t>
            </w:r>
          </w:p>
          <w:p w14:paraId="0CC537F9"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Nghị định số 69/2024/NĐ-CP của Chính phủ quy định về định danh và xác thực điện tử;</w:t>
            </w:r>
          </w:p>
          <w:p w14:paraId="05010AED"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Nghị định số 278/2025/NĐ-CP ngày 22 tháng 10 năm 2025 của Chính phủ quy định về kết nối, chia sẻ dữ liệu bắt buộc giữa các cơ quan thuộc hệ thống chính trị;</w:t>
            </w:r>
          </w:p>
          <w:p w14:paraId="140CD3CF"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Căn cứ Nghị định số 165/2025/NĐ-CP ngày 30/6/2025 của Chính phủ quy định chi tiết một số điều và biện pháp thi hành Luật Dữ liệu;</w:t>
            </w:r>
          </w:p>
          <w:p w14:paraId="4B265808" w14:textId="7777777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Theo đề nghị của Cục trưởng Cục Thủy sản và Kiểm ngư;</w:t>
            </w:r>
          </w:p>
          <w:p w14:paraId="44DB0B6E" w14:textId="190C0EB7" w:rsidR="00FF15D5" w:rsidRPr="009A7045" w:rsidRDefault="00FF15D5" w:rsidP="00FF15D5">
            <w:pPr>
              <w:adjustRightInd w:val="0"/>
              <w:snapToGrid w:val="0"/>
              <w:spacing w:before="60" w:after="60"/>
              <w:jc w:val="both"/>
              <w:rPr>
                <w:rFonts w:ascii="Times New Roman" w:hAnsi="Times New Roman" w:cs="Times New Roman"/>
                <w:i/>
                <w:iCs/>
                <w:sz w:val="26"/>
                <w:szCs w:val="26"/>
              </w:rPr>
            </w:pPr>
            <w:r w:rsidRPr="009A7045">
              <w:rPr>
                <w:rFonts w:ascii="Times New Roman" w:hAnsi="Times New Roman" w:cs="Times New Roman"/>
                <w:i/>
                <w:iCs/>
                <w:sz w:val="26"/>
                <w:szCs w:val="26"/>
              </w:rPr>
              <w:t>Bộ trưởng Bộ Nông nghiệp và Môi trường ban hành Thông tư quy định việc cập nhật, truy cập, truy xuất và quản lý cơ sở dữ liệu chuyên ngành về thủy sản.</w:t>
            </w:r>
          </w:p>
        </w:tc>
        <w:tc>
          <w:tcPr>
            <w:tcW w:w="4536" w:type="dxa"/>
          </w:tcPr>
          <w:p w14:paraId="7E9D33D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  Điều chỉnh căn cứ pháp lý để phù hợp với hệ thống pháp luật mới, đặc biệt là Luật sửa đổi, bổ sung một số điều của 15 luật trong lĩnh vực nông nghiệp và môi trường.</w:t>
            </w:r>
          </w:p>
          <w:p w14:paraId="6FDB4D4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Bổ sung Luật Dữ liệu và các văn bản hướng dẫn Luật để đảm bảo đầy đủ căn cứ pháp lý và phù hợp với Luật Dữ liệu.</w:t>
            </w:r>
          </w:p>
          <w:p w14:paraId="4B31367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Căn cứ Nghị định số 35/2025/NĐ-CP quy định chức năng, nhiệm vụ của Bộ Nông nghiệp và Môi trường.</w:t>
            </w:r>
          </w:p>
          <w:p w14:paraId="3A02AB8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Cơ quan đề nghị là Cục Thủy sản và Kiểm ngư.</w:t>
            </w:r>
          </w:p>
          <w:p w14:paraId="225259BF" w14:textId="137B140A"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Cơ quan ban hành là Bộ Nông nghiệp và Môi trường.</w:t>
            </w:r>
          </w:p>
        </w:tc>
      </w:tr>
      <w:tr w:rsidR="00FF15D5" w:rsidRPr="00097D99" w14:paraId="7D376C9A" w14:textId="77777777" w:rsidTr="0053349C">
        <w:trPr>
          <w:trHeight w:val="659"/>
        </w:trPr>
        <w:tc>
          <w:tcPr>
            <w:tcW w:w="4962" w:type="dxa"/>
          </w:tcPr>
          <w:p w14:paraId="69C99CC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2" w:name="dieu_1"/>
            <w:r w:rsidRPr="009A7045">
              <w:rPr>
                <w:rFonts w:ascii="Times New Roman" w:hAnsi="Times New Roman" w:cs="Times New Roman"/>
                <w:b/>
                <w:bCs/>
                <w:sz w:val="26"/>
                <w:szCs w:val="26"/>
                <w:lang w:val="vi-VN"/>
              </w:rPr>
              <w:t>Điều 1. Phạm vi điều chỉnh</w:t>
            </w:r>
            <w:bookmarkEnd w:id="2"/>
          </w:p>
          <w:p w14:paraId="7B08BD8D" w14:textId="5C6A6E78"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Thông tư này quy định việc cập nhật, khai thác và quản lý cơ sở dữ liệu quốc gia về thủy sản.</w:t>
            </w:r>
          </w:p>
        </w:tc>
        <w:tc>
          <w:tcPr>
            <w:tcW w:w="5245" w:type="dxa"/>
          </w:tcPr>
          <w:p w14:paraId="6228C66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t>Điều 1. Phạm vi điều chỉnh</w:t>
            </w:r>
          </w:p>
          <w:p w14:paraId="195CC82E" w14:textId="2FE3508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Thông tư này quy định việc cập nhật, khai thác và quản lý cơ sở dữ liệu quốc gia về thủy sản.</w:t>
            </w:r>
          </w:p>
        </w:tc>
        <w:tc>
          <w:tcPr>
            <w:tcW w:w="4536" w:type="dxa"/>
          </w:tcPr>
          <w:p w14:paraId="17784D3A" w14:textId="48C27F5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6F0F3802" w14:textId="77777777" w:rsidTr="0053349C">
        <w:tc>
          <w:tcPr>
            <w:tcW w:w="4962" w:type="dxa"/>
          </w:tcPr>
          <w:p w14:paraId="045F0B8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3" w:name="dieu_2"/>
            <w:r w:rsidRPr="009A7045">
              <w:rPr>
                <w:rFonts w:ascii="Times New Roman" w:hAnsi="Times New Roman" w:cs="Times New Roman"/>
                <w:b/>
                <w:bCs/>
                <w:sz w:val="26"/>
                <w:szCs w:val="26"/>
                <w:lang w:val="vi-VN"/>
              </w:rPr>
              <w:t>Điều 2. Đối tượng áp dụng</w:t>
            </w:r>
            <w:bookmarkEnd w:id="3"/>
          </w:p>
          <w:p w14:paraId="231A7FE5" w14:textId="0419C740"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Thông tư này áp dụng đối với tổ chức, cá nhân có liên quan đến cập nhật, khai thác và quản lý cơ sở dữ liệu quốc gia về thủy sản.</w:t>
            </w:r>
          </w:p>
        </w:tc>
        <w:tc>
          <w:tcPr>
            <w:tcW w:w="5245" w:type="dxa"/>
          </w:tcPr>
          <w:p w14:paraId="71EACD1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t>Điều 2. Đối tượng áp dụng</w:t>
            </w:r>
          </w:p>
          <w:p w14:paraId="4AA947F6" w14:textId="7031CFCA" w:rsidR="00FF15D5" w:rsidRPr="009A7045" w:rsidRDefault="00FF15D5" w:rsidP="00FF15D5">
            <w:pPr>
              <w:shd w:val="clear" w:color="auto" w:fill="FFFFFF"/>
              <w:adjustRightInd w:val="0"/>
              <w:snapToGrid w:val="0"/>
              <w:spacing w:before="60" w:after="60"/>
              <w:jc w:val="both"/>
              <w:rPr>
                <w:rFonts w:ascii="Times New Roman" w:eastAsia="Times New Roman" w:hAnsi="Times New Roman" w:cs="Times New Roman"/>
                <w:sz w:val="26"/>
                <w:szCs w:val="26"/>
                <w:lang w:val="vi-VN"/>
              </w:rPr>
            </w:pPr>
            <w:r w:rsidRPr="009A7045">
              <w:rPr>
                <w:rFonts w:ascii="Times New Roman" w:hAnsi="Times New Roman" w:cs="Times New Roman"/>
                <w:sz w:val="26"/>
                <w:szCs w:val="26"/>
                <w:lang w:val="vi-VN"/>
              </w:rPr>
              <w:t>Thông tư này áp dụng đối với tổ chức, cá nhân có liên quan đến cập nhật, khai thác và quản lý cơ sở dữ liệu quốc gia</w:t>
            </w:r>
            <w:r w:rsidRPr="009A7045">
              <w:rPr>
                <w:rFonts w:ascii="Times New Roman" w:hAnsi="Times New Roman" w:cs="Times New Roman"/>
                <w:i/>
                <w:iCs/>
                <w:sz w:val="26"/>
                <w:szCs w:val="26"/>
                <w:lang w:val="vi-VN"/>
              </w:rPr>
              <w:t xml:space="preserve"> </w:t>
            </w:r>
            <w:r w:rsidRPr="009A7045">
              <w:rPr>
                <w:rFonts w:ascii="Times New Roman" w:hAnsi="Times New Roman" w:cs="Times New Roman"/>
                <w:sz w:val="26"/>
                <w:szCs w:val="26"/>
                <w:lang w:val="vi-VN"/>
              </w:rPr>
              <w:t>về thủy sản.</w:t>
            </w:r>
          </w:p>
        </w:tc>
        <w:tc>
          <w:tcPr>
            <w:tcW w:w="4536" w:type="dxa"/>
          </w:tcPr>
          <w:p w14:paraId="5B3A850D" w14:textId="4B4C4F65" w:rsidR="00FF15D5" w:rsidRPr="009A7045" w:rsidRDefault="00FF15D5" w:rsidP="00FF15D5">
            <w:pPr>
              <w:adjustRightInd w:val="0"/>
              <w:snapToGrid w:val="0"/>
              <w:spacing w:before="60" w:after="60"/>
              <w:jc w:val="both"/>
              <w:rPr>
                <w:rFonts w:ascii="Times New Roman" w:eastAsia="Times New Roman" w:hAnsi="Times New Roman" w:cs="Times New Roman"/>
                <w:sz w:val="26"/>
                <w:szCs w:val="26"/>
                <w:lang w:val="vi-VN"/>
              </w:rPr>
            </w:pPr>
          </w:p>
        </w:tc>
      </w:tr>
      <w:tr w:rsidR="00FF15D5" w:rsidRPr="00097D99" w14:paraId="483EA591" w14:textId="77777777" w:rsidTr="0053349C">
        <w:tc>
          <w:tcPr>
            <w:tcW w:w="4962" w:type="dxa"/>
          </w:tcPr>
          <w:p w14:paraId="127E568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 w:name="dieu_3"/>
            <w:r w:rsidRPr="009A7045">
              <w:rPr>
                <w:rFonts w:ascii="Times New Roman" w:hAnsi="Times New Roman" w:cs="Times New Roman"/>
                <w:b/>
                <w:bCs/>
                <w:sz w:val="26"/>
                <w:szCs w:val="26"/>
                <w:lang w:val="vi-VN"/>
              </w:rPr>
              <w:lastRenderedPageBreak/>
              <w:t>Điều 3. Giải thích thuật ngữ</w:t>
            </w:r>
            <w:bookmarkEnd w:id="4"/>
          </w:p>
          <w:p w14:paraId="13CB668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Cơ sở dữ liệu quốc gia về thủy sản là tập hợp thông tin cơ bản trong hoạt động thủy sản được xây dựng thống nhất từ trung ương đến địa phương; được chuẩn hóa để cập nhật, khai thác và quản lý bằng công nghệ thông tin.</w:t>
            </w:r>
          </w:p>
          <w:p w14:paraId="1F0E166B" w14:textId="4C8EDFEC"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thành phần là bộ phận cấu thành của cơ sở dữ liệu quốc gia về thủy sản, bao gồm các thông tin có cấu trúc phản ánh về tiềm lực, kết quả và hoạt động về thủy sản.</w:t>
            </w:r>
          </w:p>
        </w:tc>
        <w:tc>
          <w:tcPr>
            <w:tcW w:w="5245" w:type="dxa"/>
          </w:tcPr>
          <w:p w14:paraId="4FF81511"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3. Giải thích thuật ngữ</w:t>
            </w:r>
          </w:p>
          <w:p w14:paraId="75ED74E6"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Cơ sở dữ liệu chuyên ngành về thủy sản là tập hợp thông tin cơ bản trong hoạt động thủy sản được xây dựng, phát triển thống nhất; được sắp xếp, tổ chức để truy cập, truy xuất, chia sẻ, quản lý và cập nhật; được số hóa, chuẩn hóa, lưu trữ, quản lý bằng cơ sở hạ tầng công nghệ thông tin phục vụ quản lý nhà nước về thủy sản, kiểm ngư và giao dịch của tổ chức, cá nhân.</w:t>
            </w:r>
          </w:p>
          <w:p w14:paraId="31AAA2BA"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Tài khoản quản trị là tài khoản định danh được cấp để thực hiện việc thiết lập hệ thống, phân quyền, kiểm tra, giám sát, quản lý và bảo đảm an toàn dữ liệu.</w:t>
            </w:r>
          </w:p>
          <w:p w14:paraId="7A31871E"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Tài khoản toàn phần là tài khoản định danh được cấp để cập nhật, truy cập, truy xuất đầy đủ dữ liệu phục vụ quản lý nhà nước hoặc nhiệm vụ chuyên môn.</w:t>
            </w:r>
          </w:p>
          <w:p w14:paraId="59198A06"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Tài khoản hạn chế là tài khoản định danh được cấp để truy cập, truy xuất một phần dữ liệu phục vụ quản lý nhà nước hoặc nhiệm vụ chuyên môn.</w:t>
            </w:r>
          </w:p>
          <w:p w14:paraId="43D0F965" w14:textId="237283B2"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Truy cập dữ liệu chuyên ngành thủy sản là hoạt động tiếp cận, tác động tới dữ liệu theo đúng quyền được giao, bao gồm truy cập đọc, truy cập ghi, truy cập hiệu chỉnh, truy cập xóa, truy cập thực thi và cập nhật cơ sở dữ liệu.</w:t>
            </w:r>
          </w:p>
          <w:p w14:paraId="42FC8324"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6. Truy xuất dữ liệu chuyên ngành thủy sản là hoạt động truy cập và trích xuất dữ liệu, bao gồm truy xuất thủ công, truy xuất tự động, truy xuất theo thời gian thực và các loại truy xuất khác.</w:t>
            </w:r>
          </w:p>
          <w:p w14:paraId="6C3FC1AF"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Đơn vị vận hành kỹ thuật là tổ chức được giao quản trị, duy trì hoạt động kỹ thuật, quản lý tài khoản, hỗ trợ cập nhật, truy cập, truy xuất và xử lý sự cố kỹ thuật của Cơ sở dữ liệu chuyên ngành về thủy sản.</w:t>
            </w:r>
          </w:p>
          <w:p w14:paraId="64F64CF6"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Đơn vị quản lý dữ liệu là tổ chức có nhiệm vụ tạo lập, cập nhật, kiểm tra, xác nhận, hiệu chỉnh dữ liệu; truy cập, truy xuất một hoặc nhiều nhóm dữ liệu; quản lý nội dung, chất lượng của dữ liệu.</w:t>
            </w:r>
          </w:p>
          <w:p w14:paraId="57F352E8"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9. Hiệu chỉnh dữ liệu là việc sửa đổi, bổ sung hoặc thay thế dữ liệu đã cập nhật do phát hiện sai sót, thiếu thông tin hoặc có căn cứ xác định dữ liệu không còn phù hợp.</w:t>
            </w:r>
          </w:p>
          <w:p w14:paraId="7A7EC6DB" w14:textId="7F75B118"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10. Kết nối, chia sẻ dữ liệu là việc thiết lập kết nối kỹ thuật giữa các cơ sở dữ liệu nhằm chia sẻ, khai thác và sử dụng dữ liệu đã được phân quyền theo quy định.</w:t>
            </w:r>
          </w:p>
        </w:tc>
        <w:tc>
          <w:tcPr>
            <w:tcW w:w="4536" w:type="dxa"/>
          </w:tcPr>
          <w:p w14:paraId="77B99AEF" w14:textId="77777777" w:rsidR="00FF15D5" w:rsidRPr="009A7045" w:rsidRDefault="00FF15D5" w:rsidP="00FF15D5">
            <w:pPr>
              <w:shd w:val="clear" w:color="auto" w:fill="FFFFFF"/>
              <w:adjustRightInd w:val="0"/>
              <w:snapToGrid w:val="0"/>
              <w:spacing w:before="60" w:after="60"/>
              <w:jc w:val="both"/>
              <w:rPr>
                <w:rFonts w:ascii="Times New Roman" w:hAnsi="Times New Roman" w:cs="Times New Roman"/>
                <w:sz w:val="26"/>
                <w:szCs w:val="26"/>
                <w:lang w:val="vi-VN"/>
              </w:rPr>
            </w:pPr>
          </w:p>
          <w:p w14:paraId="280DB75C" w14:textId="26561FEC" w:rsidR="00FF15D5" w:rsidRPr="009A7045" w:rsidRDefault="00FF15D5" w:rsidP="00FF15D5">
            <w:pPr>
              <w:shd w:val="clear" w:color="auto" w:fill="FFFFFF"/>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Giải thích thuật ngữ cơ sở dữ liệu chuyên ngành về thủy sản” thay cho thuật ngữ “Cơ sở dữ liệu quốc gia về thủy sản”.</w:t>
            </w:r>
          </w:p>
          <w:p w14:paraId="69980485" w14:textId="4E2D4297" w:rsidR="00FF15D5" w:rsidRPr="009A7045" w:rsidRDefault="00FF15D5" w:rsidP="00FF15D5">
            <w:pPr>
              <w:shd w:val="clear" w:color="auto" w:fill="FFFFFF"/>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Bổ sung các khái niệm mới.</w:t>
            </w:r>
          </w:p>
          <w:p w14:paraId="6C9FC467" w14:textId="3960736C" w:rsidR="00FF15D5" w:rsidRPr="009A7045" w:rsidRDefault="00FF15D5" w:rsidP="00FF15D5">
            <w:pPr>
              <w:shd w:val="clear" w:color="auto" w:fill="FFFFFF"/>
              <w:adjustRightInd w:val="0"/>
              <w:snapToGrid w:val="0"/>
              <w:spacing w:before="60" w:after="60"/>
              <w:jc w:val="both"/>
              <w:rPr>
                <w:rFonts w:ascii="Times New Roman" w:hAnsi="Times New Roman" w:cs="Times New Roman"/>
                <w:sz w:val="26"/>
                <w:szCs w:val="26"/>
                <w:lang w:val="vi-VN"/>
              </w:rPr>
            </w:pPr>
          </w:p>
        </w:tc>
      </w:tr>
      <w:tr w:rsidR="00FF15D5" w:rsidRPr="00097D99" w14:paraId="6224EA6D" w14:textId="77777777" w:rsidTr="0053349C">
        <w:tc>
          <w:tcPr>
            <w:tcW w:w="4962" w:type="dxa"/>
          </w:tcPr>
          <w:p w14:paraId="299E544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5" w:name="dieu_4"/>
            <w:r w:rsidRPr="009A7045">
              <w:rPr>
                <w:rFonts w:ascii="Times New Roman" w:hAnsi="Times New Roman" w:cs="Times New Roman"/>
                <w:b/>
                <w:bCs/>
                <w:sz w:val="26"/>
                <w:szCs w:val="26"/>
                <w:lang w:val="vi-VN"/>
              </w:rPr>
              <w:t>Điều 4. Quản lý tài khoản truy cập cơ sở dữ liệu quốc gia về thủy sản</w:t>
            </w:r>
            <w:bookmarkEnd w:id="5"/>
          </w:p>
          <w:p w14:paraId="3A139BE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1. Tổng cục Thủy sản căn cứ vào yêu cầu công tác quản lý nhà nước để tổ chức việc cấp, khóa tài khoản truy cập cho cá nhân (cán bộ, công </w:t>
            </w:r>
            <w:r w:rsidRPr="009A7045">
              <w:rPr>
                <w:rFonts w:ascii="Times New Roman" w:hAnsi="Times New Roman" w:cs="Times New Roman"/>
                <w:sz w:val="26"/>
                <w:szCs w:val="26"/>
                <w:lang w:val="vi-VN"/>
              </w:rPr>
              <w:lastRenderedPageBreak/>
              <w:t>chức, viên chức) và tổ chức (cơ quan hành chính nhà nước).</w:t>
            </w:r>
          </w:p>
          <w:p w14:paraId="1D4FE52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Quản lý tài khoản truy cập:</w:t>
            </w:r>
          </w:p>
          <w:p w14:paraId="1D16B78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Tổ chức được cấp tài khoản phân công cho cá nhân thuộc tổ chức mình thực hiện việc quản trị, cập nhật, khai thác và quản lý cơ sở dữ liệu quốc gia về thủy sản:</w:t>
            </w:r>
          </w:p>
          <w:p w14:paraId="0B8C606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Cá nhân đã được cấp tài khoản thực hiện bảo mật, quản trị, cập nhật, khai thác, quản lý và sử dụng tài khoản được cấp đúng mục đích.</w:t>
            </w:r>
          </w:p>
          <w:p w14:paraId="235B5AD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Tài khoản truy cập vào cơ sở dữ liệu quốc gia về thủy sản đã được cấp bị khóa khi thuộc một trong các trường hợp sau:</w:t>
            </w:r>
          </w:p>
          <w:p w14:paraId="02B9850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Tổ chức bị giải thể, bị chấm dứt hoạt động, chuyển nhượng;</w:t>
            </w:r>
          </w:p>
          <w:p w14:paraId="7CBDFA9A" w14:textId="1C33365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Cá nhân đã được cấp tài khoản thay đổi công tác, nghỉ việc, nghỉ hưu.</w:t>
            </w:r>
          </w:p>
        </w:tc>
        <w:tc>
          <w:tcPr>
            <w:tcW w:w="5245" w:type="dxa"/>
          </w:tcPr>
          <w:p w14:paraId="5CE9E323" w14:textId="45120AB4"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 xml:space="preserve">Điều 4. Điều kiện, đối tượng được cấp tài khoản </w:t>
            </w:r>
          </w:p>
          <w:p w14:paraId="4F7AA6ED"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Tổ chức được cấp tài khoản đáp ứng một trong các điều kiện sau:</w:t>
            </w:r>
          </w:p>
          <w:p w14:paraId="2F62B71A"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a) Có chức năng, nhiệm vụ tham mưu quản lý nhà nước về thủy sản, kiểm ngư;</w:t>
            </w:r>
          </w:p>
          <w:p w14:paraId="79173496"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Có nhiệm vụ vận hành kỹ thuật hoặc quản lý dữ liệu;</w:t>
            </w:r>
          </w:p>
          <w:p w14:paraId="0A495E06"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Có nhu cầu truy cập, truy xuất dữ liệu phục vụ quản lý nhà nước về thủy sản, kiểm ngư hoặc nhiệm vụ chuyên môn.</w:t>
            </w:r>
          </w:p>
          <w:p w14:paraId="3BA8C5A6"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2. Tổ chức quy định tại điểm a, điểm c khoản 1 Điều này có văn bản đề nghị Cục Thủy sản và Kiểm ngư xem xét, quyết định cấp tài khoản theo quy định tại Thông tư này. Văn bản đề nghị nêu rõ mục đích, phạm vi sử dụng; loại tài khoản; cam kết sử dụng dữ liệu đúng mục đích, bảo đảm an toàn, bảo mật thông tin theo quy định của pháp luật. </w:t>
            </w:r>
          </w:p>
          <w:p w14:paraId="54B3575B"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3. Đối tượng được cấp tài khoản bao gồm: </w:t>
            </w:r>
          </w:p>
          <w:p w14:paraId="7F2B2708"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Cơ quan nhà nước ở Trung ương và cấp tỉnh có chức năng quản lý nhà nước về thủy sản và kiểm ngư;</w:t>
            </w:r>
          </w:p>
          <w:p w14:paraId="35854A1B"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Cơ quan, tổ chức thực hiện nhiệm vụ thanh tra, kiểm tra, kiểm soát, điều tra, xử lý vi phạm pháp luật có liên quan đến thủy sản, kiểm ngư;</w:t>
            </w:r>
          </w:p>
          <w:p w14:paraId="5578AC5F" w14:textId="77777777" w:rsidR="00FF15D5" w:rsidRPr="009A7045" w:rsidRDefault="00FF15D5" w:rsidP="00FF15D5">
            <w:pPr>
              <w:spacing w:before="12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c) Tổ chức, cá nhân hoạt động sản xuất, kinh doanh, nghiên cứu, đào tạo về thủy sản, kiểm ngư.</w:t>
            </w:r>
          </w:p>
          <w:p w14:paraId="1179AC0E" w14:textId="77777777" w:rsidR="00FF15D5" w:rsidRPr="009A7045" w:rsidRDefault="00FF15D5" w:rsidP="00FF15D5">
            <w:pPr>
              <w:spacing w:before="12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lastRenderedPageBreak/>
              <w:t>4. Trách nhiệm của tổ chức, cá nhân được cấp tài khoản</w:t>
            </w:r>
          </w:p>
          <w:p w14:paraId="03CA4C03"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Sử dụng tài khoản và dữ liệu khai thác đúng mục đích, phạm vi được cấp;</w:t>
            </w:r>
          </w:p>
          <w:p w14:paraId="02D2C80A"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Không chia sẻ, cung cấp, chuyển giao tài khoản hoặc dữ liệu cho tổ chức, cá nhân khác khi chưa được phép của cơ quan có thẩm quyền;</w:t>
            </w:r>
          </w:p>
          <w:p w14:paraId="6B50DCE8"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Thực hiện các biện pháp bảo mật thông tin, bảo đảm an toàn dữ liệu và chịu trách nhiệm về việc để lộ, mất thông tin tài khoản;</w:t>
            </w:r>
          </w:p>
          <w:p w14:paraId="18378FBF"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Không được làm sai lệch, giả mạo, phá hoại dữ liệu;</w:t>
            </w:r>
          </w:p>
          <w:p w14:paraId="26924650"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đ) Chịu trách nhiệm trước pháp luật về việc truy cập, truy xuất dữ liệu;</w:t>
            </w:r>
          </w:p>
          <w:p w14:paraId="54A0402E"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e) Kịp thời thông báo cho Cục Thủy sản và Kiểm ngư khi phát hiện sai sót, thiếu chính xác của thông tin dữ liệu;</w:t>
            </w:r>
          </w:p>
          <w:p w14:paraId="22CB0BBD"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g) Thực hiện lưu trữ, sử dụng dữ liệu theo quy định của pháp luật có liên quan;</w:t>
            </w:r>
          </w:p>
          <w:p w14:paraId="628E2222"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h) Chấp hành việc kiểm tra, giám sát của cơ quan có thẩm quyền trong quá trình truy cập, truy xuất dữ liệu;</w:t>
            </w:r>
          </w:p>
          <w:p w14:paraId="01C04F57"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i) Tổ chức được cấp tài khoản phân công cá nhân thuộc tổ chức mình thực hiện việc quản trị, truy </w:t>
            </w:r>
            <w:r w:rsidRPr="009A7045">
              <w:rPr>
                <w:rFonts w:ascii="Times New Roman" w:hAnsi="Times New Roman" w:cs="Times New Roman"/>
                <w:sz w:val="26"/>
                <w:szCs w:val="26"/>
                <w:lang w:val="vi-VN"/>
              </w:rPr>
              <w:lastRenderedPageBreak/>
              <w:t>cập, truy xuất và quản lý cơ sở dữ liệu. Cá nhân được giao tài khoản thực hiện bảo mật, quản trị, truy cập, truy xuất, quản lý và sử dụng tài khoản được cấp đúng mục đích.</w:t>
            </w:r>
          </w:p>
          <w:p w14:paraId="49B0800A"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Cục Thủy sản và Kiểm ngư có trách nhiệm khóa hoặc xóa tài khoản đối với một trong các trường hợp sau:</w:t>
            </w:r>
          </w:p>
          <w:p w14:paraId="132CEBC2"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Vi phạm quy định tại điểm a, b, c, d, g, h, i khoản 3 Điều này;</w:t>
            </w:r>
          </w:p>
          <w:p w14:paraId="3D5D4014" w14:textId="77777777" w:rsidR="00FF15D5" w:rsidRPr="009A7045" w:rsidRDefault="00FF15D5" w:rsidP="00FF15D5">
            <w:pPr>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Tổ chức bị giải thể, bị chấm dứt hoạt động, chuyển nhượng;</w:t>
            </w:r>
          </w:p>
          <w:p w14:paraId="1F43D717" w14:textId="3D70077F"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Cá nhân được giao tài khoản thay đổi công tác, nghỉ việc, nghỉ hưu hoặc qua đời.</w:t>
            </w:r>
          </w:p>
        </w:tc>
        <w:tc>
          <w:tcPr>
            <w:tcW w:w="4536" w:type="dxa"/>
          </w:tcPr>
          <w:p w14:paraId="7568999D" w14:textId="60749CF0"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lastRenderedPageBreak/>
              <w:t>- Sửa tên điều, nội dung quy định để quy định rõ điều kiện, đối tượng được cấp tài khoản.</w:t>
            </w:r>
          </w:p>
          <w:p w14:paraId="0AAB67A2" w14:textId="7E3C0B26"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 Sửa tên đơn vị quản lý tài khoản là Cục Thủy sản và Kiểm ngư tại khoản 1 theo </w:t>
            </w:r>
            <w:r w:rsidRPr="009A7045">
              <w:rPr>
                <w:rFonts w:ascii="Times New Roman" w:hAnsi="Times New Roman" w:cs="Times New Roman"/>
                <w:sz w:val="26"/>
                <w:szCs w:val="26"/>
                <w:lang w:val="vi-VN"/>
              </w:rPr>
              <w:lastRenderedPageBreak/>
              <w:t>chức năng, nhiệm vụ của Bộ Nông nghiệp và Môi trường được quy định tại Nghị định số 35/2025/NĐ-CP.</w:t>
            </w:r>
          </w:p>
          <w:p w14:paraId="089F4BA0" w14:textId="3DBD24B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Bổ sung quy định tại khoản 3 về đối tượng được cấp tài khoản; khoản 4 trách  của tổ chức, cá nhân để quy định rõ, đầy đủ đối tượng quản lý.</w:t>
            </w:r>
          </w:p>
        </w:tc>
      </w:tr>
      <w:tr w:rsidR="00FF15D5" w:rsidRPr="00097D99" w14:paraId="0E628371" w14:textId="77777777" w:rsidTr="0053349C">
        <w:tc>
          <w:tcPr>
            <w:tcW w:w="4962" w:type="dxa"/>
          </w:tcPr>
          <w:p w14:paraId="760DD9E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6" w:name="dieu_5"/>
            <w:r w:rsidRPr="009A7045">
              <w:rPr>
                <w:rFonts w:ascii="Times New Roman" w:hAnsi="Times New Roman" w:cs="Times New Roman"/>
                <w:b/>
                <w:bCs/>
                <w:sz w:val="26"/>
                <w:szCs w:val="26"/>
                <w:lang w:val="vi-VN"/>
              </w:rPr>
              <w:lastRenderedPageBreak/>
              <w:t>Điều 5. Cơ sở dữ liệu về nuôi trồng thủy sản</w:t>
            </w:r>
            <w:bookmarkEnd w:id="6"/>
          </w:p>
          <w:p w14:paraId="0C6DBD2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Cơ sở dữ liệu về nuôi trồng thủy sản gồm các thông tin chủ yếu sau:</w:t>
            </w:r>
          </w:p>
          <w:p w14:paraId="68FE3E3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giống thủy sản:</w:t>
            </w:r>
          </w:p>
          <w:p w14:paraId="7CA65F0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Giống thủy sản bố mẹ sản xuất trong nước: Tên cơ sở, mã số doanh nghiệp hoặc mã số thuế, địa chỉ trụ sở chính, điện thoại, email, địa chỉ sản xuất, ương dưỡng; đối tượng, sản lượng sản xuất, ương dưỡng; thông tin cơ sở đủ điều kiện; số tiêu chuẩn công bố áp dụng, công bố hợp quy;</w:t>
            </w:r>
          </w:p>
          <w:p w14:paraId="1599A56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b) Giống thủy sản sản xuất trong nước (trừ những cơ sở quy định tại điểm a khoản này): Tên cơ sở, mã số doanh nghiệp, mã số thuế, địa chỉ trụ sở chính, điện thoại, email, địa chỉ sản xuất, ương dưỡng; đối tượng, sản lượng sản xuất, ương dưỡng; thông tin cơ sở đủ điều kiện; số tiêu chuẩn công bố áp dụng, công bố hợp quy;</w:t>
            </w:r>
          </w:p>
          <w:p w14:paraId="426C44D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Giống thủy sản nhập khẩu: Tên, địa chỉ cơ sở nhập khẩu; đối tượng, số lượng; tên, địa chỉ cơ sở xuất khẩu;</w:t>
            </w:r>
          </w:p>
          <w:p w14:paraId="4E9A3B8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Danh mục loài thủy sản được phép kinh doanh tại Việt Nam; danh mục loài thủy sản xuất khẩu có điều kiện; danh mục loài thủy sản cấm xuất khẩu.</w:t>
            </w:r>
          </w:p>
          <w:p w14:paraId="0DE9BBA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thức ăn thủy sản, sản phẩm xử lý môi trường nuôi trồng thủy sản:</w:t>
            </w:r>
          </w:p>
          <w:p w14:paraId="5AD1A05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Thông tin về cơ sở đủ điều kiện sản xuất thức ăn thủy sản, sản phẩm xử lý môi trường nuôi trồng thủy sản: Số giấy chứng nhận, phạm vi chứng nhận, ngày cấp, tên cơ sở, địa chỉ trụ sở chính, loại hình doanh nghiệp;</w:t>
            </w:r>
          </w:p>
          <w:p w14:paraId="3700B778"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b) Danh mục hóa chất, chế phẩm sinh học, vi sinh vật cấm sử dụng trong thức ăn thủy sản, sản phẩm xử lý môi trường nuôi trồng thủy sản;</w:t>
            </w:r>
          </w:p>
          <w:p w14:paraId="318B413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c) Danh mục hóa chất, chế phẩm sinh học, vi sinh vật và nguyên liệu sản xuất thức ăn được phép sử dụng trong nuôi trồng thủy sản.</w:t>
            </w:r>
          </w:p>
          <w:p w14:paraId="4651FE4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Dữ liệu về nuôi trồng thủy sản:</w:t>
            </w:r>
          </w:p>
          <w:p w14:paraId="5293AF3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Diện tích, sản lượng nuôi trồng thủy sản phân theo: Đối tượng nuôi; hình thức nuôi (lồng bè, ao, bể, bãi triều, khác); phương thức nuôi (thâm canh, quảng canh, khác);</w:t>
            </w:r>
          </w:p>
          <w:p w14:paraId="06B5EC9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Cơ sở nuôi trồng thủy sản (lồng bè, nuôi biển, nuôi có chứng nhận tiêu chuẩn thực hành nuôi trồng thủy sản tốt, chứng nhận nuôi hữu cơ, chứng nhận đủ điều kiện): Tên, mã số cơ sở nuôi (đối với nuôi lồng bè); số giấy phép (đối với nuôi biển); giấy chứng nhận tiêu chuẩn thực hành nuôi trồng thủy sản tốt, chứng nhận nuôi hữu cơ, cơ sở đủ điều kiện;</w:t>
            </w:r>
          </w:p>
          <w:p w14:paraId="0C42DA6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Đối tượng thủy sản nuôi chủ lực: Tên, mã số đăng ký cơ sở nuôi; đối tượng nuôi, hình thức nuôi (lồng bè, ao, bể, bãi triều, khác), phương thức nuôi (thâm canh, quảng canh, khác); diện tích thả nuôi, diện tích thu hoạch, sản lượng thu hoạch, thời điểm thu hoạch, giá thủy sản nguyên liệu trong nước, giá thủy sản nguyên liệu quốc tế;</w:t>
            </w:r>
          </w:p>
          <w:p w14:paraId="7BC1E1C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d) Cơ sở đủ điều kiện nuôi, sinh sản, nuôi sinh trưởng, trồng cấy nhân tạo loài thủy sản thuộc Phụ lục của Công ước quốc tế về buôn bán các </w:t>
            </w:r>
            <w:r w:rsidRPr="009A7045">
              <w:rPr>
                <w:rFonts w:ascii="Times New Roman" w:hAnsi="Times New Roman" w:cs="Times New Roman"/>
                <w:sz w:val="26"/>
                <w:szCs w:val="26"/>
                <w:lang w:val="vi-VN"/>
              </w:rPr>
              <w:lastRenderedPageBreak/>
              <w:t>loài động vật, thực vật hoang dã nguy cấp; loài thủy sản nguy cấp, quý, hiếm: Số giấy xác nhận nguồn gốc loài thủy sản thuộc Phụ lục Công ước quốc tế về buôn bán các loài động vật, thực vật hoang dã nguy cấp và loài thủy sản nguy cấp, quý, hiếm từ nuôi trồng; số giấy chứng nhận trại nuôi sinh trưởng, sinh sản và trồng cấy nhân tạo đối với loài thủy sản thuộc Phụ lục của Công ước quốc tế về buôn bán các loài động vật, thực vật hoang dã nguy cấp;</w:t>
            </w:r>
          </w:p>
          <w:p w14:paraId="57FEB3BB"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z w:val="26"/>
                <w:szCs w:val="26"/>
                <w:lang w:val="vi-VN"/>
              </w:rPr>
              <w:t>đ</w:t>
            </w:r>
            <w:r w:rsidRPr="009A7045">
              <w:rPr>
                <w:rFonts w:ascii="Times New Roman" w:hAnsi="Times New Roman" w:cs="Times New Roman"/>
                <w:spacing w:val="-4"/>
                <w:sz w:val="26"/>
                <w:szCs w:val="26"/>
                <w:lang w:val="vi-VN"/>
              </w:rPr>
              <w:t>) Thiệt hại do thiên tai, dịch bệnh trong nuôi trồng thủy sản: Đối tượng, diện tích, thể tích, tỷ lệ, khối lượng, giá trị và nguyên nhân thiệt hại.</w:t>
            </w:r>
          </w:p>
          <w:p w14:paraId="6141E845"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4. Dữ liệu về quan trắc, cảnh báo môi trường, phòng, chống dịch bệnh trong nuôi trồng thủy sản:</w:t>
            </w:r>
          </w:p>
          <w:p w14:paraId="3878890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Danh sách đơn vị quan trắc được chỉ định hoặc phòng thử nghiệm được chứng nhận: Tên, địa chỉ tổ chức, mã số, đơn vị cấp chỉ định, số quyết định và lĩnh vực hoạt động được chỉ định hoặc chứng nhận;</w:t>
            </w:r>
          </w:p>
          <w:p w14:paraId="032D322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Kết quả quan trắc, cảnh báo môi trường định kỳ vùng nuôi trồng thủy sản: Đối tượng, điểm, thông số, tần suất, tọa độ và thời gian quan trắc;</w:t>
            </w:r>
          </w:p>
          <w:p w14:paraId="77E9B18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Bản tin dự báo, cảnh báo chất lượng môi trường vùng nuôi trồng thủy sản tập trung;</w:t>
            </w:r>
          </w:p>
          <w:p w14:paraId="5B4C33B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d) Dữ liệu về vùng, cơ sở an toàn dịch bệnh động vật thủy sản: Tên, địa chỉ cơ sở, đối tượng nuôi và các thông tin trong giấy chứng nhận vùng, cơ sở an toàn dịch bệnh.</w:t>
            </w:r>
          </w:p>
          <w:p w14:paraId="326C04F6" w14:textId="2F3D4B3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danh sách loài thủy sản sống đã được đánh giá rủi ro.</w:t>
            </w:r>
          </w:p>
        </w:tc>
        <w:tc>
          <w:tcPr>
            <w:tcW w:w="5245" w:type="dxa"/>
          </w:tcPr>
          <w:p w14:paraId="0DC376E5" w14:textId="77777777" w:rsidR="00122CA5" w:rsidRPr="009A7045" w:rsidRDefault="00122CA5" w:rsidP="00122CA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 xml:space="preserve">Điều 5. Cơ sở dữ liệu về nuôi trồng thủy sản </w:t>
            </w:r>
          </w:p>
          <w:p w14:paraId="1CD8BDC1"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giống thủy sản:</w:t>
            </w:r>
          </w:p>
          <w:p w14:paraId="41F45E2B"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Tên cơ sở, mã số thuế, địa chỉ trụ sở chính, điện thoại, email, địa chỉ sản xuất, ương dưỡng; đối tượng, sản lượng sản xuất, ương dưỡng; thông tin cơ sở đủ điều kiện (số giấy chứng nhận, ngày cấp, phạm vi chứng nhận); số tiêu chuẩn công bố áp dụng;</w:t>
            </w:r>
          </w:p>
          <w:p w14:paraId="56CD7548"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 Giống thủy sản sản xuất trong nước (trừ những cơ sở quy định tại điểm a khoản này): </w:t>
            </w:r>
          </w:p>
          <w:p w14:paraId="231926F2"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Tên cơ sở, mã số thuế, địa chỉ trụ sở chính, điện thoại, email, địa chỉ sản xuất, ương dưỡng; đối </w:t>
            </w:r>
            <w:r w:rsidRPr="009A7045">
              <w:rPr>
                <w:rFonts w:ascii="Times New Roman" w:hAnsi="Times New Roman" w:cs="Times New Roman"/>
                <w:sz w:val="26"/>
                <w:szCs w:val="26"/>
                <w:lang w:val="vi-VN"/>
              </w:rPr>
              <w:lastRenderedPageBreak/>
              <w:t>tượng, sản lượng sản xuất, ương dưỡng; thông tin cơ sở đủ điều kiện (số giấy chứng nhận, ngày cấp, phạm vi chứng nhận); số tiêu chuẩn công bố áp dụng;</w:t>
            </w:r>
          </w:p>
          <w:p w14:paraId="3D4A9D3F" w14:textId="77777777" w:rsidR="00122CA5" w:rsidRPr="009A7045" w:rsidRDefault="00122CA5" w:rsidP="00122CA5">
            <w:pPr>
              <w:adjustRightInd w:val="0"/>
              <w:snapToGrid w:val="0"/>
              <w:spacing w:before="120"/>
              <w:jc w:val="both"/>
              <w:rPr>
                <w:rFonts w:ascii="Times New Roman" w:hAnsi="Times New Roman" w:cs="Times New Roman"/>
                <w:sz w:val="28"/>
                <w:szCs w:val="28"/>
                <w:lang w:val="vi-VN"/>
              </w:rPr>
            </w:pPr>
            <w:r w:rsidRPr="009A7045">
              <w:rPr>
                <w:rFonts w:ascii="Times New Roman" w:hAnsi="Times New Roman" w:cs="Times New Roman"/>
                <w:sz w:val="28"/>
                <w:szCs w:val="28"/>
                <w:lang w:val="vi-VN"/>
              </w:rPr>
              <w:t>c) Giống thủy sản nhập, xuất khẩu: tên cơ sở, mã số thuế, địa chỉ cơ sở nhập khẩu; tên cơ sở, mã số thuế, địa chỉ cơ sở xuất khẩu; đối tượng, số lượng nhập, xuất khẩu;</w:t>
            </w:r>
          </w:p>
          <w:p w14:paraId="1973FB7A" w14:textId="77777777" w:rsidR="00122CA5" w:rsidRPr="009A7045" w:rsidRDefault="00122CA5" w:rsidP="00122CA5">
            <w:pPr>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d) Danh mục loài thủy sản được phép kinh doanh tại Việt Nam; danh mục loài thủy sản xuất khẩu có điều kiện; danh mục loài thủy sản cấm xuất khẩu.</w:t>
            </w:r>
          </w:p>
          <w:p w14:paraId="118344B9"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thức ăn thủy sản, sản phẩm xử lý môi trường nuôi trồng thủy sản:</w:t>
            </w:r>
          </w:p>
          <w:p w14:paraId="73F03908" w14:textId="77777777" w:rsidR="00122CA5" w:rsidRPr="009A7045" w:rsidRDefault="00122CA5" w:rsidP="00122CA5">
            <w:pPr>
              <w:adjustRightInd w:val="0"/>
              <w:snapToGrid w:val="0"/>
              <w:spacing w:before="120"/>
              <w:jc w:val="both"/>
              <w:rPr>
                <w:rFonts w:ascii="Times New Roman" w:hAnsi="Times New Roman" w:cs="Times New Roman"/>
                <w:spacing w:val="-2"/>
                <w:sz w:val="28"/>
                <w:szCs w:val="28"/>
                <w:lang w:val="vi-VN"/>
              </w:rPr>
            </w:pPr>
            <w:r w:rsidRPr="009A7045">
              <w:rPr>
                <w:rFonts w:ascii="Times New Roman" w:hAnsi="Times New Roman" w:cs="Times New Roman"/>
                <w:spacing w:val="-2"/>
                <w:sz w:val="28"/>
                <w:szCs w:val="28"/>
                <w:lang w:val="vi-VN"/>
              </w:rPr>
              <w:t>a) Thông tin về cơ sở đủ điều kiện sản xuất thức ăn thủy sản, sản phẩm xử lý môi trường nuôi trồng thủy sản: tên cơ sở, mã số thuế, loại hình doanh nghiệp, địa chỉ chỉ trụ sở chính, địa chỉ sản xuất, sản lượng sản xuất; số giấy chứng nhận, ngày cấp; phạm vi chứng nhận;</w:t>
            </w:r>
          </w:p>
          <w:p w14:paraId="61C8E137"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Danh mục hóa chất, chế phẩm sinh học, vi sinh vật cấm sử dụng trong thức ăn thủy sản, sản phẩm xử lý môi trường nuôi trồng thủy sản;</w:t>
            </w:r>
          </w:p>
          <w:p w14:paraId="7274D7D0"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Danh mục hóa chất, chế phẩm sinh học, vi sinh vật và nguyên liệu sản xuất thức ăn được phép sử dụng trong nuôi trồng thủy sản.</w:t>
            </w:r>
          </w:p>
          <w:p w14:paraId="0949DAB7"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3. Dữ liệu về nuôi trồng thủy sản:</w:t>
            </w:r>
          </w:p>
          <w:p w14:paraId="71585566"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Dữ liệu về diện tích/thể tích, sản lượng nuôi trồng thủy sản phân theo: đối tượng nuôi; phương thức nuôi (lồng bè, giàn treo, đăng quầng, ao, bể, bãi triều, khác); hình thức nuôi (thâm canh, bán thâm canh, quảng canh, hình thức nuôi khác).</w:t>
            </w:r>
          </w:p>
          <w:p w14:paraId="64D12FBA"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Dữ liệu đối với cơ sở nuôi trồng thủy sản nuôi có chứng nhận tiêu chuẩn thực hành nuôi trồng thủy sản tốt, chứng nhận nuôi hữu cơ, chứng nhận đủ điều kiện; an toàn thực phẩm; đăng ký nuôi trồng thủy sản: tên chủ cơ sở (đối với hộ gia đình/hộ cá thể), mã định danh; tên cơ sở, người đại diện pháp luật, mã số thuế (đối với tổ chức, doanh nghiệp); địa chỉ cơ sở sản xuất; số giấy xác nhận cơ sở nuôi trồng thủy sản; số giấy chứng nhận tiêu chuẩn thực hành nuôi trồng thủy sản tốt; số giấy chứng nhận nuôi hữu cơ, cơ sở đủ điều kiện; số giấy chứng nhận điều kiện đảm bảo an toàn thực phẩm.</w:t>
            </w:r>
          </w:p>
          <w:p w14:paraId="4820CE35"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c) Cơ sở nuôi sinh sản, nuôi sinh trưởng, trồng cấy nhân tạo loài thủy sản thuộc Phụ lục của Công ước quốc tế về buôn bán các loài động vật, thực vật hoang dã nguy cấp; loài thủy sản nguy cấp, quý, hiếm: số giấy xác nhận nguồn gốc loài thủy sản thuộc Phụ lục CITES và loài thủy sản </w:t>
            </w:r>
            <w:r w:rsidRPr="009A7045">
              <w:rPr>
                <w:rFonts w:ascii="Times New Roman" w:hAnsi="Times New Roman" w:cs="Times New Roman"/>
                <w:sz w:val="26"/>
                <w:szCs w:val="26"/>
                <w:lang w:val="vi-VN"/>
              </w:rPr>
              <w:lastRenderedPageBreak/>
              <w:t xml:space="preserve">nguy cấp, quý, hiếm từ nuôi trồng hoặc từ khai thác từ tự nhiên hoặc từ nhập khẩu. </w:t>
            </w:r>
          </w:p>
          <w:p w14:paraId="2D93A6B7"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Thiệt hại do thiên tai, dịch bệnh trong nuôi trồng thủy sản: đối tượng, diện tích, thể tích, tỷ lệ, khối lượng, giá trị và nguyên nhân thiệt hại.</w:t>
            </w:r>
          </w:p>
          <w:p w14:paraId="146F7DB2" w14:textId="77777777" w:rsidR="00FF15D5" w:rsidRPr="009A7045" w:rsidRDefault="00FF15D5" w:rsidP="00FF15D5">
            <w:pPr>
              <w:adjustRightInd w:val="0"/>
              <w:snapToGrid w:val="0"/>
              <w:spacing w:before="12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4. Dữ liệu về quan trắc, cảnh báo môi trường, phòng, chống dịch bệnh trong nuôi trồng thủy sản:</w:t>
            </w:r>
          </w:p>
          <w:p w14:paraId="1435C685"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Dữ liệu về đơn vị quan trắc bao gồm tên, địa chỉ, thông tin trong giấy chứng nhận, quyết định.</w:t>
            </w:r>
          </w:p>
          <w:p w14:paraId="6E0DA046"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Kết quả quan trắc, cảnh báo môi trường định kỳ vùng nuôi trồng thủy sản: đối tượng, điểm, thông số cơ bản.</w:t>
            </w:r>
          </w:p>
          <w:p w14:paraId="1BCA93F8" w14:textId="77777777" w:rsidR="00FF15D5" w:rsidRPr="009A7045" w:rsidRDefault="00FF15D5" w:rsidP="00FF15D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Dữ liệu về vùng, cơ sở an toàn dịch bệnh động vật thủy sản: tên, địa chỉ cơ sở, đối tượng nuôi và các thông tin trong giấy chứng nhận vùng, cơ sở an toàn dịch bệnh.</w:t>
            </w:r>
          </w:p>
          <w:p w14:paraId="68B3E699" w14:textId="77777777" w:rsidR="00122CA5" w:rsidRPr="009A7045" w:rsidRDefault="00122CA5" w:rsidP="00122CA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danh sách loài thủy sản sống đã được đánh giá rủi ro.</w:t>
            </w:r>
          </w:p>
          <w:p w14:paraId="750714BA" w14:textId="58A25D83" w:rsidR="00FF15D5" w:rsidRPr="009A7045" w:rsidRDefault="00122CA5" w:rsidP="00122CA5">
            <w:pPr>
              <w:adjustRightInd w:val="0"/>
              <w:snapToGrid w:val="0"/>
              <w:spacing w:before="12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Dữ liệu về giống thủy sản (tên tiếng Việt Nam, tên khoa học) đã khảo nghiệm; thức ăn thủy sản, sản phẩm xử lý môi trường nuôi trồng thủy sản (tên, thành phần) đã khảo nghiệm.</w:t>
            </w:r>
          </w:p>
        </w:tc>
        <w:tc>
          <w:tcPr>
            <w:tcW w:w="4536" w:type="dxa"/>
          </w:tcPr>
          <w:p w14:paraId="239BF122" w14:textId="77777777" w:rsidR="00122CA5" w:rsidRPr="009A7045" w:rsidRDefault="00122CA5" w:rsidP="00122CA5">
            <w:pPr>
              <w:spacing w:before="60" w:after="60"/>
              <w:jc w:val="both"/>
              <w:rPr>
                <w:rFonts w:ascii="Times New Roman" w:hAnsi="Times New Roman" w:cs="Times New Roman"/>
                <w:bCs/>
                <w:sz w:val="26"/>
                <w:szCs w:val="26"/>
                <w:lang w:val="vi-VN"/>
              </w:rPr>
            </w:pPr>
            <w:r w:rsidRPr="009A7045">
              <w:rPr>
                <w:rFonts w:ascii="Times New Roman" w:hAnsi="Times New Roman" w:cs="Times New Roman"/>
                <w:bCs/>
                <w:sz w:val="26"/>
                <w:szCs w:val="26"/>
                <w:lang w:val="vi-VN"/>
              </w:rPr>
              <w:lastRenderedPageBreak/>
              <w:t>- Điểm a, điểm b khoản 1 Điều 5:</w:t>
            </w:r>
          </w:p>
          <w:p w14:paraId="307E5F33" w14:textId="77777777" w:rsidR="00122CA5" w:rsidRPr="009A7045" w:rsidRDefault="00122CA5" w:rsidP="00122CA5">
            <w:pPr>
              <w:spacing w:before="60" w:after="60"/>
              <w:jc w:val="both"/>
              <w:rPr>
                <w:rFonts w:ascii="Times New Roman" w:hAnsi="Times New Roman" w:cs="Times New Roman"/>
                <w:bCs/>
                <w:sz w:val="26"/>
                <w:szCs w:val="26"/>
                <w:lang w:val="vi-VN"/>
              </w:rPr>
            </w:pPr>
            <w:r w:rsidRPr="009A7045">
              <w:rPr>
                <w:rFonts w:ascii="Times New Roman" w:hAnsi="Times New Roman" w:cs="Times New Roman"/>
                <w:bCs/>
                <w:sz w:val="26"/>
                <w:szCs w:val="26"/>
                <w:lang w:val="vi-VN"/>
              </w:rPr>
              <w:t>+ Bỏ “mã số doanh nghiệp” thống nhất sử dụng mã số thuế.</w:t>
            </w:r>
          </w:p>
          <w:p w14:paraId="7B16E3B1" w14:textId="77777777"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Bỏ: “công bố hợp quy”. Lý do: theo quy định, Giống không thực hiện công bố hợp quy.</w:t>
            </w:r>
          </w:p>
          <w:p w14:paraId="3829F809" w14:textId="77777777" w:rsidR="00122CA5" w:rsidRPr="009A7045" w:rsidRDefault="00122CA5" w:rsidP="00122CA5">
            <w:pPr>
              <w:spacing w:before="60" w:after="60"/>
              <w:jc w:val="both"/>
              <w:rPr>
                <w:rFonts w:ascii="Times New Roman" w:hAnsi="Times New Roman" w:cs="Times New Roman"/>
                <w:sz w:val="26"/>
                <w:szCs w:val="26"/>
                <w:lang w:val="vi-VN"/>
              </w:rPr>
            </w:pPr>
          </w:p>
          <w:p w14:paraId="3D1D3920" w14:textId="77777777" w:rsidR="00122CA5" w:rsidRPr="009A7045" w:rsidRDefault="00122CA5" w:rsidP="00122CA5">
            <w:pPr>
              <w:spacing w:before="60" w:after="60"/>
              <w:jc w:val="both"/>
              <w:rPr>
                <w:rFonts w:ascii="Times New Roman" w:hAnsi="Times New Roman" w:cs="Times New Roman"/>
                <w:sz w:val="26"/>
                <w:szCs w:val="26"/>
                <w:lang w:val="vi-VN"/>
              </w:rPr>
            </w:pPr>
          </w:p>
          <w:p w14:paraId="252561E2" w14:textId="77777777" w:rsidR="00122CA5" w:rsidRPr="009A7045" w:rsidRDefault="00122CA5" w:rsidP="00122CA5">
            <w:pPr>
              <w:spacing w:before="60" w:after="60"/>
              <w:jc w:val="both"/>
              <w:rPr>
                <w:rFonts w:ascii="Times New Roman" w:hAnsi="Times New Roman" w:cs="Times New Roman"/>
                <w:sz w:val="26"/>
                <w:szCs w:val="26"/>
                <w:lang w:val="vi-VN"/>
              </w:rPr>
            </w:pPr>
          </w:p>
          <w:p w14:paraId="2628EC1A" w14:textId="77777777" w:rsidR="00122CA5" w:rsidRPr="009A7045" w:rsidRDefault="00122CA5" w:rsidP="00122CA5">
            <w:pPr>
              <w:spacing w:before="60" w:after="60"/>
              <w:jc w:val="both"/>
              <w:rPr>
                <w:rFonts w:ascii="Times New Roman" w:hAnsi="Times New Roman" w:cs="Times New Roman"/>
                <w:sz w:val="26"/>
                <w:szCs w:val="26"/>
                <w:lang w:val="vi-VN"/>
              </w:rPr>
            </w:pPr>
          </w:p>
          <w:p w14:paraId="0AF6627D" w14:textId="77777777" w:rsidR="00122CA5" w:rsidRPr="009A7045" w:rsidRDefault="00122CA5" w:rsidP="00122CA5">
            <w:pPr>
              <w:spacing w:before="60" w:after="60"/>
              <w:jc w:val="both"/>
              <w:rPr>
                <w:rFonts w:ascii="Times New Roman" w:hAnsi="Times New Roman" w:cs="Times New Roman"/>
                <w:sz w:val="26"/>
                <w:szCs w:val="26"/>
                <w:lang w:val="vi-VN"/>
              </w:rPr>
            </w:pPr>
          </w:p>
          <w:p w14:paraId="292CFC00" w14:textId="77777777" w:rsidR="00122CA5" w:rsidRPr="009A7045" w:rsidRDefault="00122CA5" w:rsidP="00122CA5">
            <w:pPr>
              <w:spacing w:before="60" w:after="60"/>
              <w:jc w:val="both"/>
              <w:rPr>
                <w:rFonts w:ascii="Times New Roman" w:hAnsi="Times New Roman" w:cs="Times New Roman"/>
                <w:sz w:val="26"/>
                <w:szCs w:val="26"/>
                <w:lang w:val="vi-VN"/>
              </w:rPr>
            </w:pPr>
          </w:p>
          <w:p w14:paraId="3DCC5462" w14:textId="77777777" w:rsidR="00122CA5" w:rsidRPr="00A9369E" w:rsidRDefault="00122CA5" w:rsidP="00122CA5">
            <w:pPr>
              <w:spacing w:before="60" w:after="60"/>
              <w:jc w:val="both"/>
              <w:rPr>
                <w:rFonts w:ascii="Times New Roman" w:hAnsi="Times New Roman" w:cs="Times New Roman"/>
                <w:sz w:val="26"/>
                <w:szCs w:val="26"/>
                <w:lang w:val="vi-VN"/>
              </w:rPr>
            </w:pPr>
          </w:p>
          <w:p w14:paraId="4BACA3D7" w14:textId="77777777" w:rsidR="00240C12" w:rsidRPr="00A9369E" w:rsidRDefault="00240C12" w:rsidP="00122CA5">
            <w:pPr>
              <w:spacing w:before="60" w:after="60"/>
              <w:jc w:val="both"/>
              <w:rPr>
                <w:rFonts w:ascii="Times New Roman" w:hAnsi="Times New Roman" w:cs="Times New Roman"/>
                <w:sz w:val="26"/>
                <w:szCs w:val="26"/>
                <w:lang w:val="vi-VN"/>
              </w:rPr>
            </w:pPr>
          </w:p>
          <w:p w14:paraId="62CDF8E9" w14:textId="77777777" w:rsidR="00122CA5" w:rsidRPr="009A7045" w:rsidRDefault="00122CA5" w:rsidP="00122CA5">
            <w:pPr>
              <w:spacing w:before="60" w:after="60"/>
              <w:jc w:val="both"/>
              <w:rPr>
                <w:rFonts w:ascii="Times New Roman" w:hAnsi="Times New Roman" w:cs="Times New Roman"/>
                <w:sz w:val="26"/>
                <w:szCs w:val="26"/>
                <w:lang w:val="vi-VN"/>
              </w:rPr>
            </w:pPr>
          </w:p>
          <w:p w14:paraId="12D2DD29" w14:textId="5E7A72F4"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Điểm c khoản 1 Điều 5: Bổ sung xuất khẩu, mã số thuế</w:t>
            </w:r>
            <w:r w:rsidR="00240C12" w:rsidRPr="009A7045">
              <w:rPr>
                <w:rFonts w:ascii="Times New Roman" w:hAnsi="Times New Roman" w:cs="Times New Roman"/>
                <w:sz w:val="26"/>
                <w:szCs w:val="26"/>
                <w:lang w:val="vi-VN"/>
              </w:rPr>
              <w:t xml:space="preserve"> để đầy đủ thông tin.</w:t>
            </w:r>
          </w:p>
          <w:p w14:paraId="3E7B318E" w14:textId="77777777" w:rsidR="00122CA5" w:rsidRPr="009A7045" w:rsidRDefault="00122CA5" w:rsidP="00122CA5">
            <w:pPr>
              <w:spacing w:before="60" w:after="60"/>
              <w:jc w:val="both"/>
              <w:rPr>
                <w:rFonts w:ascii="Times New Roman" w:hAnsi="Times New Roman" w:cs="Times New Roman"/>
                <w:sz w:val="26"/>
                <w:szCs w:val="26"/>
                <w:lang w:val="vi-VN"/>
              </w:rPr>
            </w:pPr>
          </w:p>
          <w:p w14:paraId="1728EF41" w14:textId="77777777" w:rsidR="00122CA5" w:rsidRPr="009A7045" w:rsidRDefault="00122CA5" w:rsidP="00122CA5">
            <w:pPr>
              <w:spacing w:before="60" w:after="60"/>
              <w:jc w:val="both"/>
              <w:rPr>
                <w:rFonts w:ascii="Times New Roman" w:hAnsi="Times New Roman" w:cs="Times New Roman"/>
                <w:sz w:val="26"/>
                <w:szCs w:val="26"/>
                <w:lang w:val="vi-VN"/>
              </w:rPr>
            </w:pPr>
          </w:p>
          <w:p w14:paraId="186F3BDA" w14:textId="77777777" w:rsidR="00122CA5" w:rsidRPr="009A7045" w:rsidRDefault="00122CA5" w:rsidP="00122CA5">
            <w:pPr>
              <w:spacing w:before="60" w:after="60"/>
              <w:jc w:val="both"/>
              <w:rPr>
                <w:rFonts w:ascii="Times New Roman" w:hAnsi="Times New Roman" w:cs="Times New Roman"/>
                <w:sz w:val="26"/>
                <w:szCs w:val="26"/>
                <w:lang w:val="vi-VN"/>
              </w:rPr>
            </w:pPr>
          </w:p>
          <w:p w14:paraId="7E57C640" w14:textId="77777777" w:rsidR="00122CA5" w:rsidRPr="009A7045" w:rsidRDefault="00122CA5" w:rsidP="00122CA5">
            <w:pPr>
              <w:spacing w:before="60" w:after="60"/>
              <w:jc w:val="both"/>
              <w:rPr>
                <w:rFonts w:ascii="Times New Roman" w:hAnsi="Times New Roman" w:cs="Times New Roman"/>
                <w:sz w:val="26"/>
                <w:szCs w:val="26"/>
                <w:lang w:val="vi-VN"/>
              </w:rPr>
            </w:pPr>
          </w:p>
          <w:p w14:paraId="085D7DF7" w14:textId="77777777" w:rsidR="00122CA5" w:rsidRPr="009A7045" w:rsidRDefault="00122CA5" w:rsidP="00122CA5">
            <w:pPr>
              <w:spacing w:before="60" w:after="60"/>
              <w:jc w:val="both"/>
              <w:rPr>
                <w:rFonts w:ascii="Times New Roman" w:hAnsi="Times New Roman" w:cs="Times New Roman"/>
                <w:sz w:val="26"/>
                <w:szCs w:val="26"/>
                <w:lang w:val="vi-VN"/>
              </w:rPr>
            </w:pPr>
          </w:p>
          <w:p w14:paraId="05B611D3" w14:textId="77777777" w:rsidR="00122CA5" w:rsidRPr="009A7045" w:rsidRDefault="00122CA5" w:rsidP="00122CA5">
            <w:pPr>
              <w:spacing w:before="60" w:after="60"/>
              <w:jc w:val="both"/>
              <w:rPr>
                <w:rFonts w:ascii="Times New Roman" w:hAnsi="Times New Roman" w:cs="Times New Roman"/>
                <w:sz w:val="26"/>
                <w:szCs w:val="26"/>
                <w:lang w:val="vi-VN"/>
              </w:rPr>
            </w:pPr>
          </w:p>
          <w:p w14:paraId="3178661F" w14:textId="5498555E"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bCs/>
                <w:sz w:val="26"/>
                <w:szCs w:val="26"/>
                <w:lang w:val="vi-VN"/>
              </w:rPr>
              <w:t>- Điểm a khoản 2 Điều 5:</w:t>
            </w:r>
            <w:r w:rsidRPr="009A7045">
              <w:rPr>
                <w:rFonts w:ascii="Times New Roman" w:hAnsi="Times New Roman" w:cs="Times New Roman"/>
                <w:b/>
                <w:sz w:val="26"/>
                <w:szCs w:val="26"/>
                <w:lang w:val="vi-VN"/>
              </w:rPr>
              <w:t xml:space="preserve"> </w:t>
            </w:r>
            <w:r w:rsidRPr="009A7045">
              <w:rPr>
                <w:rFonts w:ascii="Times New Roman" w:hAnsi="Times New Roman" w:cs="Times New Roman"/>
                <w:bCs/>
                <w:sz w:val="26"/>
                <w:szCs w:val="26"/>
                <w:lang w:val="vi-VN"/>
              </w:rPr>
              <w:t>bổ sung thêm: “mã số thuế, địa chỉ sả</w:t>
            </w:r>
            <w:r w:rsidRPr="009A7045">
              <w:rPr>
                <w:rFonts w:ascii="Times New Roman" w:hAnsi="Times New Roman" w:cs="Times New Roman"/>
                <w:sz w:val="26"/>
                <w:szCs w:val="26"/>
                <w:lang w:val="vi-VN"/>
              </w:rPr>
              <w:t xml:space="preserve">n xuất”. </w:t>
            </w:r>
            <w:r w:rsidRPr="009A7045">
              <w:rPr>
                <w:rFonts w:ascii="Times New Roman" w:hAnsi="Times New Roman" w:cs="Times New Roman"/>
                <w:b/>
                <w:bCs/>
                <w:sz w:val="26"/>
                <w:szCs w:val="26"/>
                <w:lang w:val="vi-VN"/>
              </w:rPr>
              <w:t>Lý do:</w:t>
            </w:r>
            <w:r w:rsidRPr="009A7045">
              <w:rPr>
                <w:rFonts w:ascii="Times New Roman" w:hAnsi="Times New Roman" w:cs="Times New Roman"/>
                <w:sz w:val="26"/>
                <w:szCs w:val="26"/>
                <w:lang w:val="vi-VN"/>
              </w:rPr>
              <w:t xml:space="preserve"> </w:t>
            </w:r>
            <w:r w:rsidR="00240C12" w:rsidRPr="009A7045">
              <w:rPr>
                <w:rFonts w:ascii="Times New Roman" w:hAnsi="Times New Roman" w:cs="Times New Roman"/>
                <w:sz w:val="26"/>
                <w:szCs w:val="26"/>
                <w:lang w:val="vi-VN"/>
              </w:rPr>
              <w:t>đ</w:t>
            </w:r>
            <w:r w:rsidRPr="009A7045">
              <w:rPr>
                <w:rFonts w:ascii="Times New Roman" w:hAnsi="Times New Roman" w:cs="Times New Roman"/>
                <w:sz w:val="26"/>
                <w:szCs w:val="26"/>
                <w:lang w:val="vi-VN"/>
              </w:rPr>
              <w:t>ối với cơ sở sản xuất thức ăn thủy sản, sản phẩm xử lý môi trường nuôi trồng thủy sản</w:t>
            </w:r>
            <w:r w:rsidR="00240C12" w:rsidRPr="009A7045">
              <w:rPr>
                <w:rFonts w:ascii="Times New Roman" w:hAnsi="Times New Roman" w:cs="Times New Roman"/>
                <w:sz w:val="26"/>
                <w:szCs w:val="26"/>
                <w:lang w:val="vi-VN"/>
              </w:rPr>
              <w:t xml:space="preserve"> chủ yếu </w:t>
            </w:r>
            <w:r w:rsidRPr="009A7045">
              <w:rPr>
                <w:rFonts w:ascii="Times New Roman" w:hAnsi="Times New Roman" w:cs="Times New Roman"/>
                <w:sz w:val="26"/>
                <w:szCs w:val="26"/>
                <w:lang w:val="vi-VN"/>
              </w:rPr>
              <w:t>là doanh nghiệp.</w:t>
            </w:r>
          </w:p>
          <w:p w14:paraId="72F28408" w14:textId="6B96F63A" w:rsidR="00122CA5" w:rsidRPr="009A7045" w:rsidRDefault="00122CA5" w:rsidP="00122CA5">
            <w:pPr>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 Bổ sung sản lượng sản xuất (theo quy định </w:t>
            </w:r>
            <w:r w:rsidR="00240C12" w:rsidRPr="009A7045">
              <w:rPr>
                <w:rFonts w:ascii="Times New Roman" w:hAnsi="Times New Roman" w:cs="Times New Roman"/>
                <w:sz w:val="26"/>
                <w:szCs w:val="26"/>
                <w:lang w:val="vi-VN"/>
              </w:rPr>
              <w:t xml:space="preserve">tại </w:t>
            </w:r>
            <w:r w:rsidRPr="009A7045">
              <w:rPr>
                <w:rFonts w:ascii="Times New Roman" w:hAnsi="Times New Roman" w:cs="Times New Roman"/>
                <w:sz w:val="26"/>
                <w:szCs w:val="26"/>
                <w:lang w:val="vi-VN"/>
              </w:rPr>
              <w:t xml:space="preserve">điểm b khoản 3 Điều 19 Thông tư 16/2026/TT-BNNMT ngày 09/3/2026 của Bộ Nông nghiệp và Môi trường về quản lý giống thủy sản, thức ăn thủy sản, sản phẩm xử lý môi trường nuôi trồng thủy sản quy định cơ sở sản xuất, nhập khẩu thức ăn thủy sản, sản phẩm xử lý môi </w:t>
            </w:r>
            <w:r w:rsidRPr="009A7045">
              <w:rPr>
                <w:rFonts w:ascii="Times New Roman" w:hAnsi="Times New Roman" w:cs="Times New Roman"/>
                <w:sz w:val="26"/>
                <w:szCs w:val="26"/>
                <w:lang w:val="vi-VN"/>
              </w:rPr>
              <w:lastRenderedPageBreak/>
              <w:t>trường nuôi trồng thủy sản cập nhật, báo cáo tình hình sản xuất)</w:t>
            </w:r>
          </w:p>
          <w:p w14:paraId="7F2C088A" w14:textId="46E3F71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Tại điểm a khoản 3: Bổ sung một số hình thức, phương thức nuôi “giàn treo, đăng quầng, nuôi bán thâm canh” để đầy đủ theo quy định tại Nghị định số 41/2026/NĐ-CP.</w:t>
            </w:r>
          </w:p>
          <w:p w14:paraId="39182A60" w14:textId="40461CD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Tại điểm b khoản 3: Chỉnh sửa, bổ sung và lồng ghép nội dung để cắt bỏ điểm c khoản 3 nhằm tránh trùng lặp.</w:t>
            </w:r>
          </w:p>
          <w:p w14:paraId="35FD1F22" w14:textId="11B23643"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 Tại điểm d khoản 3: sửa thành: “Cơ sở nuôi sinh sản, nuôi sinh trưởng, trồng cấy nhân tạo loài thủy sản thuộc Phụ lục của Công ước quốc tế về buôn bán các loài động vật, thực vật hoang dã nguy cấp; loài thủy sản nguy cấp, quý, hiếm: Số giấy xác nhận nguồn gốc loài thủy sản thuộc Phụ lục CITES và loài thủy sản nguy cấp, quý, hiếm từ nuôi trồng hoặc từ khai thác từ tự nhiên hoặc từ xuất khẩu.”. </w:t>
            </w:r>
            <w:r w:rsidRPr="009A7045">
              <w:rPr>
                <w:rFonts w:ascii="Times New Roman" w:hAnsi="Times New Roman" w:cs="Times New Roman"/>
                <w:b/>
                <w:bCs/>
                <w:sz w:val="26"/>
                <w:szCs w:val="26"/>
                <w:lang w:val="vi-VN"/>
              </w:rPr>
              <w:t>Lý do:</w:t>
            </w:r>
            <w:r w:rsidRPr="009A7045">
              <w:rPr>
                <w:rFonts w:ascii="Times New Roman" w:hAnsi="Times New Roman" w:cs="Times New Roman"/>
                <w:sz w:val="26"/>
                <w:szCs w:val="26"/>
                <w:lang w:val="vi-VN"/>
              </w:rPr>
              <w:t xml:space="preserve"> nuôi loài thủy sản nguy cấp, quý, hiếm, loài thủy sản thuộc Phụ lục CITES không còn là ngành nghề kinh doanh có điều kiện, theo quy định tại Thông tư số 88/2025/TT-BNNMT thì nuôi loài thủy sản nguy cấp, quý, hiếm, loài thủy sản thuộc Phụ lục CITES thực hiện theo quy </w:t>
            </w:r>
            <w:r w:rsidRPr="009A7045">
              <w:rPr>
                <w:rFonts w:ascii="Times New Roman" w:hAnsi="Times New Roman" w:cs="Times New Roman"/>
                <w:sz w:val="26"/>
                <w:szCs w:val="26"/>
                <w:lang w:val="vi-VN"/>
              </w:rPr>
              <w:lastRenderedPageBreak/>
              <w:t>định của pháp luật về cơ sở nuôi trồng thủy sản.</w:t>
            </w:r>
          </w:p>
          <w:p w14:paraId="444569EA" w14:textId="6056352B"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Tại khoản 4: Sửa điểm a, điểm b để phù hợp với quy định tại Thông tư 04/2016/TT-BNNPTNT và Thông tư 12/2024/TT-BNNPTNT sửa đổi Thông tư 04/2016/TT-BNNMT quy định về phòng, chống dịch bệnh động vật thủy sản.</w:t>
            </w:r>
          </w:p>
          <w:p w14:paraId="2C7398E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A7D640E" w14:textId="77777777" w:rsidR="00FF15D5" w:rsidRPr="00A9369E" w:rsidRDefault="00FF15D5" w:rsidP="00FF15D5">
            <w:pPr>
              <w:adjustRightInd w:val="0"/>
              <w:snapToGrid w:val="0"/>
              <w:spacing w:before="60" w:after="60"/>
              <w:jc w:val="both"/>
              <w:rPr>
                <w:rFonts w:ascii="Times New Roman" w:hAnsi="Times New Roman" w:cs="Times New Roman"/>
                <w:sz w:val="26"/>
                <w:szCs w:val="26"/>
                <w:lang w:val="vi-VN"/>
              </w:rPr>
            </w:pPr>
          </w:p>
          <w:p w14:paraId="2094CB7D" w14:textId="77777777" w:rsidR="00240C12" w:rsidRPr="00A9369E" w:rsidRDefault="00240C12" w:rsidP="00FF15D5">
            <w:pPr>
              <w:adjustRightInd w:val="0"/>
              <w:snapToGrid w:val="0"/>
              <w:spacing w:before="60" w:after="60"/>
              <w:jc w:val="both"/>
              <w:rPr>
                <w:rFonts w:ascii="Times New Roman" w:hAnsi="Times New Roman" w:cs="Times New Roman"/>
                <w:sz w:val="26"/>
                <w:szCs w:val="26"/>
                <w:lang w:val="vi-VN"/>
              </w:rPr>
            </w:pPr>
          </w:p>
          <w:p w14:paraId="08D31343" w14:textId="77777777" w:rsidR="00240C12" w:rsidRPr="00A9369E" w:rsidRDefault="00240C12" w:rsidP="00FF15D5">
            <w:pPr>
              <w:adjustRightInd w:val="0"/>
              <w:snapToGrid w:val="0"/>
              <w:spacing w:before="60" w:after="60"/>
              <w:jc w:val="both"/>
              <w:rPr>
                <w:rFonts w:ascii="Times New Roman" w:hAnsi="Times New Roman" w:cs="Times New Roman"/>
                <w:sz w:val="26"/>
                <w:szCs w:val="26"/>
                <w:lang w:val="vi-VN"/>
              </w:rPr>
            </w:pPr>
          </w:p>
          <w:p w14:paraId="43B086EA" w14:textId="77777777" w:rsidR="00240C12" w:rsidRPr="00A9369E" w:rsidRDefault="00240C12" w:rsidP="00FF15D5">
            <w:pPr>
              <w:adjustRightInd w:val="0"/>
              <w:snapToGrid w:val="0"/>
              <w:spacing w:before="60" w:after="60"/>
              <w:jc w:val="both"/>
              <w:rPr>
                <w:rFonts w:ascii="Times New Roman" w:hAnsi="Times New Roman" w:cs="Times New Roman"/>
                <w:sz w:val="26"/>
                <w:szCs w:val="26"/>
                <w:lang w:val="vi-VN"/>
              </w:rPr>
            </w:pPr>
          </w:p>
          <w:p w14:paraId="204B7F7D" w14:textId="77777777" w:rsidR="00122CA5" w:rsidRPr="009A7045" w:rsidRDefault="00122CA5" w:rsidP="00122CA5">
            <w:pPr>
              <w:adjustRightInd w:val="0"/>
              <w:snapToGrid w:val="0"/>
              <w:spacing w:before="60" w:after="60"/>
              <w:jc w:val="both"/>
              <w:rPr>
                <w:rFonts w:ascii="Times New Roman" w:hAnsi="Times New Roman" w:cs="Times New Roman"/>
                <w:sz w:val="26"/>
                <w:szCs w:val="26"/>
                <w:lang w:val="vi-VN"/>
              </w:rPr>
            </w:pPr>
          </w:p>
          <w:p w14:paraId="7A3694C7" w14:textId="77777777" w:rsidR="00122CA5" w:rsidRPr="00A9369E" w:rsidRDefault="00122CA5" w:rsidP="00122CA5">
            <w:pPr>
              <w:adjustRightInd w:val="0"/>
              <w:snapToGrid w:val="0"/>
              <w:spacing w:before="60" w:after="60"/>
              <w:jc w:val="both"/>
              <w:rPr>
                <w:rFonts w:ascii="Times New Roman" w:hAnsi="Times New Roman" w:cs="Times New Roman"/>
                <w:sz w:val="26"/>
                <w:szCs w:val="26"/>
                <w:lang w:val="vi-VN"/>
              </w:rPr>
            </w:pPr>
          </w:p>
          <w:p w14:paraId="6B4361E8" w14:textId="77777777" w:rsidR="00240C12" w:rsidRPr="00A9369E" w:rsidRDefault="00240C12" w:rsidP="00122CA5">
            <w:pPr>
              <w:adjustRightInd w:val="0"/>
              <w:snapToGrid w:val="0"/>
              <w:spacing w:before="60" w:after="60"/>
              <w:jc w:val="both"/>
              <w:rPr>
                <w:rFonts w:ascii="Times New Roman" w:hAnsi="Times New Roman" w:cs="Times New Roman"/>
                <w:sz w:val="26"/>
                <w:szCs w:val="26"/>
                <w:lang w:val="vi-VN"/>
              </w:rPr>
            </w:pPr>
          </w:p>
          <w:p w14:paraId="0157338C" w14:textId="77777777" w:rsidR="00122CA5" w:rsidRPr="009A7045" w:rsidRDefault="00122CA5" w:rsidP="00122CA5">
            <w:pPr>
              <w:adjustRightInd w:val="0"/>
              <w:snapToGrid w:val="0"/>
              <w:spacing w:before="60" w:after="60"/>
              <w:jc w:val="both"/>
              <w:rPr>
                <w:rFonts w:ascii="Times New Roman" w:hAnsi="Times New Roman" w:cs="Times New Roman"/>
                <w:sz w:val="26"/>
                <w:szCs w:val="26"/>
                <w:lang w:val="vi-VN"/>
              </w:rPr>
            </w:pPr>
          </w:p>
          <w:p w14:paraId="6E14BAC5" w14:textId="77777777" w:rsidR="00122CA5" w:rsidRPr="009A7045" w:rsidRDefault="00122CA5" w:rsidP="00122CA5">
            <w:pPr>
              <w:adjustRightInd w:val="0"/>
              <w:snapToGrid w:val="0"/>
              <w:spacing w:before="60" w:after="60"/>
              <w:jc w:val="both"/>
              <w:rPr>
                <w:rFonts w:ascii="Times New Roman" w:hAnsi="Times New Roman" w:cs="Times New Roman"/>
                <w:sz w:val="26"/>
                <w:szCs w:val="26"/>
                <w:lang w:val="vi-VN"/>
              </w:rPr>
            </w:pPr>
          </w:p>
          <w:p w14:paraId="1C1FB9E3" w14:textId="763F0A0A" w:rsidR="00122CA5" w:rsidRPr="009A7045" w:rsidRDefault="00122CA5" w:rsidP="00122CA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Bổ sung khoản 6, dữ liệu về giống thủy sản, thức ăn thủy sản, sản phẩm xử lý môi trường nuôi trồng thủy sản đã khảo nghiệm. </w:t>
            </w:r>
            <w:r w:rsidRPr="009A7045">
              <w:rPr>
                <w:rFonts w:ascii="Times New Roman" w:hAnsi="Times New Roman" w:cs="Times New Roman"/>
                <w:b/>
                <w:bCs/>
                <w:sz w:val="26"/>
                <w:szCs w:val="26"/>
                <w:lang w:val="vi-VN"/>
              </w:rPr>
              <w:t>Lý do:</w:t>
            </w:r>
            <w:r w:rsidRPr="009A7045">
              <w:rPr>
                <w:rFonts w:ascii="Times New Roman" w:hAnsi="Times New Roman" w:cs="Times New Roman"/>
                <w:sz w:val="26"/>
                <w:szCs w:val="26"/>
                <w:lang w:val="vi-VN"/>
              </w:rPr>
              <w:t xml:space="preserve"> hiện tại TTHC công bố khảo nghiệm đã phân cấp cho địa phương </w:t>
            </w:r>
            <w:r w:rsidR="00240C12" w:rsidRPr="009A7045">
              <w:rPr>
                <w:rFonts w:ascii="Times New Roman" w:hAnsi="Times New Roman" w:cs="Times New Roman"/>
                <w:sz w:val="26"/>
                <w:szCs w:val="26"/>
                <w:lang w:val="vi-VN"/>
              </w:rPr>
              <w:t xml:space="preserve">thực hiện, </w:t>
            </w:r>
            <w:r w:rsidRPr="009A7045">
              <w:rPr>
                <w:rFonts w:ascii="Times New Roman" w:hAnsi="Times New Roman" w:cs="Times New Roman"/>
                <w:sz w:val="26"/>
                <w:szCs w:val="26"/>
                <w:lang w:val="vi-VN"/>
              </w:rPr>
              <w:t>cập nhật vào cơ sở dữ liệu.</w:t>
            </w:r>
          </w:p>
          <w:p w14:paraId="2BB308BA" w14:textId="09D650BB"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4054EBC0" w14:textId="77777777" w:rsidTr="0053349C">
        <w:tc>
          <w:tcPr>
            <w:tcW w:w="4962" w:type="dxa"/>
            <w:vMerge w:val="restart"/>
          </w:tcPr>
          <w:p w14:paraId="36B3921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7" w:name="dieu_6"/>
            <w:r w:rsidRPr="009A7045">
              <w:rPr>
                <w:rFonts w:ascii="Times New Roman" w:hAnsi="Times New Roman" w:cs="Times New Roman"/>
                <w:b/>
                <w:bCs/>
                <w:sz w:val="26"/>
                <w:szCs w:val="26"/>
                <w:lang w:val="vi-VN"/>
              </w:rPr>
              <w:lastRenderedPageBreak/>
              <w:t>Điều 6. Cơ sở dữ liệu về khai thác thủy sản</w:t>
            </w:r>
            <w:bookmarkEnd w:id="7"/>
          </w:p>
          <w:p w14:paraId="21F9214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Cơ sở dữ liệu về khai thác thủy sản gồm các thông tin chủ yếu sau:</w:t>
            </w:r>
          </w:p>
          <w:p w14:paraId="6D7D6F5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đăng ký, đăng kiểm tàu cá:</w:t>
            </w:r>
          </w:p>
          <w:p w14:paraId="002617D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Đăng ký tàu cá: Số đăng ký, tên tàu (nếu có), chủ sở hữu, địa chỉ, ngày đăng ký, số sổ đăng kiểm tàu cá; số giấy chứng nhận an toàn kỹ thuật tàu cá (nếu có), chiều dài lớn nhất của tàu, công suất, vật liệu vỏ tàu (gỗ, thép, vật liệu mới), nghề khai thác và năm đóng, nơi đóng, ngày chuyển đi, nơi chuyển; ngày xóa đăng ký;</w:t>
            </w:r>
          </w:p>
          <w:p w14:paraId="506D002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Đăng kiểm tàu cá: Số sổ đăng kiểm, số giấy chứng nhận an toàn kỹ thuật, ngày kiểm tra, ngày hết hạn, số đăng ký tàu, chủ sở hữu, chiều dài lớn nhất của tàu, nghề khai thác, địa chỉ, vật liệu vỏ tàu (gỗ, thép, vật liệu mới), năm đóng, nơi đóng, ký hiệu thiết kế, cơ sở thiết kế.</w:t>
            </w:r>
          </w:p>
          <w:p w14:paraId="00AB8D5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2. Dữ liệu về hạn ngạch khai thác thủy sản:</w:t>
            </w:r>
          </w:p>
          <w:p w14:paraId="505B360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Hạn ngạch giấy phép khai thác thủy sản vùng khơi: số lượng giấy phép khai thác thủy sản cấp cho từng tỉnh, thành phố trực thuộc Trung ương và theo từng nghề;</w:t>
            </w:r>
          </w:p>
          <w:p w14:paraId="56346D1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Hạn ngạch giấy phép khai thác thủy sản vùng bờ, lộng: Số lượng giấy phép khai thác thủy sản cấp theo từng nghề trong từng tỉnh, thành phố trực thuộc trung ương;</w:t>
            </w:r>
          </w:p>
          <w:p w14:paraId="344988F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Hạn ngạch về sản lượng khai thác thủy sản: Sản lượng thủy sản tối đa cho phép khai thác đối với một số loài thủy sản di cư xa hoặc loài thủy sản có tập tính theo đàn.</w:t>
            </w:r>
          </w:p>
          <w:p w14:paraId="0418000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8" w:name="khoan_3_6"/>
            <w:r w:rsidRPr="009A7045">
              <w:rPr>
                <w:rFonts w:ascii="Times New Roman" w:hAnsi="Times New Roman" w:cs="Times New Roman"/>
                <w:sz w:val="26"/>
                <w:szCs w:val="26"/>
                <w:lang w:val="vi-VN"/>
              </w:rPr>
              <w:t>3. Dữ liệu về giấy phép khai thác thủy sản: Số đăng ký tàu cá; tổ chức, cá nhân được cấp phép; số giấy phép, ngày cấp, ngày hết hạn, nghề, vùng khai thác và cảng đăng ký, sản lượng cho phép khai thác.</w:t>
            </w:r>
            <w:bookmarkEnd w:id="8"/>
          </w:p>
          <w:p w14:paraId="27C63BB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Dữ liệu về cảng cá, khu neo đậu tránh trú bão:</w:t>
            </w:r>
          </w:p>
          <w:p w14:paraId="7AEE1BF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Khu neo đậu tránh trú bão: Tên; loại khu neo đậu; địa chỉ; độ sâu vùng nước đậu tàu; sức chứa tàu cá; cỡ, loại tàu cá lớn nhất có thể vào được khu neo đậu; tọa độ đầu luồng (vĩ độ, kinh độ), độ sâu luồng, chiều dài luồng; số điện thoại và tần số liên lạc;</w:t>
            </w:r>
          </w:p>
          <w:p w14:paraId="1BB3EB4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b) Cảng cá: Tên, loại cảng, địa chỉ; cỡ, loại tàu cá lớn nhất có thể cập cảng; tọa độ đầu luồng (vĩ độ, kinh độ), độ sâu luồng, chiều dài luồng; chiều dài cầu cảng; độ sâu vùng nước đậu tàu; quy mô năng lực (số lượt tàu/ngày); năng lực bốc dỡ; số điện thoại và tần số liên lạc.</w:t>
            </w:r>
          </w:p>
          <w:p w14:paraId="6056227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nhật ký, báo cáo khai thác: Số đăng ký tàu, thời gian chuyến biển, nghề khai thác, vùng khai thác, tổng sản lượng khai thác và sản lượng khai thác theo thành phần loài thủy sản theo chuyến biển.</w:t>
            </w:r>
          </w:p>
          <w:p w14:paraId="63750BF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Dữ liệu về xác nhận nguyên liệu thủy sản khai thác: Số giấy xác nhận; tên, địa chỉ tổ chức, cá nhân được xác nhận; số đăng ký tàu; tổng sản lượng thủy sản, sản lượng theo thành phần loài thủy sản được xác nhận; vùng và thời gian khai thác.</w:t>
            </w:r>
          </w:p>
          <w:p w14:paraId="1C59E42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Dữ liệu về chứng nhận nguồn gốc thủy sản khai thác: Số giấy chứng nhận; tên, địa chỉ tổ chức, cá nhân được chứng nhận; số giấy xác nhận; tổng sản lượng thủy sản, sản lượng theo thành phần loài thủy sản được chứng nhận; vùng và thời gian khai thác.</w:t>
            </w:r>
          </w:p>
          <w:p w14:paraId="3F9317B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Dữ liệu về xác nhận cam kết hoặc chứng nhận sản phẩm thủy sản xuất khẩu có nguồn gốc từ thủy sản khai thác nhập khẩu.</w:t>
            </w:r>
          </w:p>
          <w:p w14:paraId="0902B0DD" w14:textId="77777777" w:rsidR="00FF15D5" w:rsidRPr="009A7045" w:rsidRDefault="00FF15D5" w:rsidP="00FF15D5">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lastRenderedPageBreak/>
              <w:t>9. Dữ liệu về cấp phép tàu cá nước ngoài hoạt động thủy sản trên vùng biển Việt Nam: Số giấy phép; tên, địa chỉ tổ chức, cá nhân được cấp phép; số đăng ký tàu, tên tàu; quốc tịch tàu; mã số hàng hải quốc tế (nếu có); tên chủ tàu, quốc tịch, nghề hoạt động, vùng hoạt động, cảng đăng ký cập tàu, ngày cấp phép, ngày hết hạn, địa chỉ, đại diện ở Việt Nam (nếu có) và địa chỉ liên hệ ở Việt Nam (nếu có).</w:t>
            </w:r>
          </w:p>
          <w:p w14:paraId="4747C3C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10. Dữ liệu về tàu cá Việt Nam được chấp thuận hoặc cấp phép hoạt động ngoài vùng biển Việt Nam: Số văn bản chấp thuận, giấy phép; tên, địa chỉ tổ chức, cá nhân được chấp thuận hoặc cấp phép; số đăng ký tàu, tên tàu, mã số hàng hải quốc tế (nếu có); nghề hoạt động, vùng hoạt động, ngày chấp thuận, cấp phép; ngày hết hạn; tên, địa chỉ đại diện ở nước ngoài (nếu có).</w:t>
            </w:r>
          </w:p>
          <w:p w14:paraId="272EC40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11. Dữ liệu về lao động khai thác thủy sản: Số đăng ký tàu cá; tên, địa chỉ chủ tàu; nghề hoạt động, số lao động đăng ký.</w:t>
            </w:r>
          </w:p>
          <w:p w14:paraId="4822D10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12. Dữ liệu về đào tạo, bồi dưỡng lao động khai thác thủy sản: Số giấy phép đăng ký kinh doanh; ngày cấp; tên, địa chỉ cơ sở đào tạo; số chứng chỉ thuyền trưởng tàu cá hạng I, hạng II, hạng III đã cấp; số chứng chỉ máy trưởng tàu cá hạng I, hạng II, hạng III đã cấp.</w:t>
            </w:r>
          </w:p>
          <w:p w14:paraId="7AB9D1E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13. Dữ liệu về tổ chức khai thác thủy sản trên biển: tên, địa chỉ tổ, đội, hợp tác xã, nghiệp đoàn, doanh nghiệp; số lượng tàu cá, số lượng ngư dân tham gia trong tổ, đội.</w:t>
            </w:r>
          </w:p>
          <w:p w14:paraId="45B5AAD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14. Dữ liệu về cơ sở đóng mới, cải hoán tàu cá: Số giấy chứng nhận cơ sở đủ điều kiện; ngày cấp; tên, địa chỉ cơ sở; loại cơ sở, vật liệu đóng vỏ tàu.</w:t>
            </w:r>
          </w:p>
          <w:p w14:paraId="6568992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15. Dữ liệu về cơ sở đăng kiểm tàu cá, đăng kiểm viên tàu cá:</w:t>
            </w:r>
          </w:p>
          <w:p w14:paraId="78C8683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Cơ sở đăng kiểm tàu cá: Số giấy chứng nhận cơ sở đủ điều kiện, ngày cấp; tên, loại cơ sở, địa chỉ cơ sở; danh sách đăng kiểm viên;</w:t>
            </w:r>
          </w:p>
          <w:p w14:paraId="3B52501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Đăng kiểm viên tàu cá: Số hiệu đăng kiểm viên; hạng đăng kiểm viên; ngày cấp, ngày hết hạn; tên, địa chỉ; cơ sở đăng kiểm tàu cá.</w:t>
            </w:r>
          </w:p>
          <w:p w14:paraId="5FD8051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16. Dữ liệu về tàu cá khai thác thủy sản bất hợp pháp: Số đăng ký tàu cá; tên, địa chỉ chủ tàu; hành vi vi phạm; ngày vi phạm; số quyết định xử phạt (nếu có), ngày công bố đưa vào, đưa ra danh sách tàu cá khai thác bất hợp pháp.</w:t>
            </w:r>
          </w:p>
          <w:p w14:paraId="7D47D85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17. Dữ liệu về dự báo ngư trường khai thác thủy sản.</w:t>
            </w:r>
          </w:p>
          <w:p w14:paraId="48432FB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18. Dữ liệu về chứng nhận an toàn thực phẩm cho tàu cá và cảng cá.</w:t>
            </w:r>
          </w:p>
          <w:p w14:paraId="55B55985" w14:textId="548941B0"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bookmarkStart w:id="9" w:name="khoan_19_6"/>
            <w:r w:rsidRPr="009A7045">
              <w:rPr>
                <w:rFonts w:ascii="Times New Roman" w:hAnsi="Times New Roman" w:cs="Times New Roman"/>
                <w:sz w:val="26"/>
                <w:szCs w:val="26"/>
                <w:lang w:val="vi-VN"/>
              </w:rPr>
              <w:lastRenderedPageBreak/>
              <w:t>19. Dữ liệu về thiệt hại do thiên tai, bất khả kháng trong khai thác thủy sản.</w:t>
            </w:r>
            <w:bookmarkEnd w:id="9"/>
          </w:p>
        </w:tc>
        <w:tc>
          <w:tcPr>
            <w:tcW w:w="5245" w:type="dxa"/>
          </w:tcPr>
          <w:p w14:paraId="7BE0A526" w14:textId="77777777" w:rsidR="00FF15D5" w:rsidRPr="009A7045" w:rsidRDefault="00FF15D5" w:rsidP="00883A07">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6. Cơ sở dữ liệu về tàu cá, dịch vụ hậu cần phục vụ khai thác thủy sản</w:t>
            </w:r>
          </w:p>
          <w:p w14:paraId="742CA1F5"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đăng ký, đăng kiểm tàu cá:</w:t>
            </w:r>
          </w:p>
          <w:p w14:paraId="6F4E1748"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Đăng ký tàu cá: số đăng ký, tên tàu (nếu có); chủ sở hữu (mã số định danh của chủ sở hữu, mã số thuế của tổ chức, địa chỉ, ngày đăng ký); số giấy chứng nhận an toàn kỹ thuật tàu cá (nếu có), chiều dài lớn nhất của tàu, công suất, vật liệu vỏ tàu (gỗ, thép, vật liệu mới), nghề khai thác; năm đóng, nơi đóng; ngày chuyển đi, nơi chuyển; ngày xóa đăng ký;</w:t>
            </w:r>
          </w:p>
          <w:p w14:paraId="5D645281" w14:textId="77777777" w:rsidR="00883A07" w:rsidRPr="009A7045" w:rsidRDefault="00883A07" w:rsidP="00883A07">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b) Đăng kiểm tàu cá: số đăng ký tàu cá; chủ sở hữu (mã số định danh của chủ sở hữu, mã số thuế của tổ chức); cơ sở đăng kiểm, số sổ đăng kiểm, số giấy chứng nhận an toàn kỹ thuật; ngày kiểm tra, ngày hết hạn; chiều dài lớn nhất của tàu, nghề khai thác, địa chỉ, vật liệu vỏ tàu (gỗ, thép, vật liệu mới); năm đóng, nơi đóng, ký hiệu thiết kế, cơ sở thiết kế, lũy kế số lần đăng kiểm của từng tàu.</w:t>
            </w:r>
          </w:p>
          <w:p w14:paraId="6CBE0D61"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cảng cá, khu neo đậu tránh trú bão:</w:t>
            </w:r>
          </w:p>
          <w:p w14:paraId="52143F5E"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a) Khu neo đậu tránh trú bão: tên; loại khu neo đậu; địa chỉ; độ sâu vùng nước đậu tàu; sức chứa tàu cá; cỡ, loại tàu cá lớn nhất có thể vào được khu neo đậu; tọa độ đầu luồng (vĩ độ, kinh độ), độ sâu luồng, chiều dài luồng; số điện thoại và tần số liên lạc của đơn vị quản lý khu neo đậu tránh trú bão; số lượng tàu cá vào khu neo đậu qua mỗi lần có bão, áp thấp nhiệt đới;</w:t>
            </w:r>
          </w:p>
          <w:p w14:paraId="6DCFE02C"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Cảng cá: tên, loại cảng, địa chỉ; cỡ, loại tàu cá lớn nhất có thể cập cảng; tọa độ đầu luồng (vĩ độ, kinh độ), độ sâu luồng, chiều dài luồng; chiều dài cầu cảng; độ sâu vùng nước đậu tàu; quy mô năng lực (số lượt tàu/ngày); năng lực bốc dỡ; số điện thoại và tần số liên lạc của đơn vị quản lý cảng cá; cảng cá được chỉ định cho tàu nước ngoài cập cảng, chỉ định cho tàu vùng khơi cập cảng và chỉ định đủ điều kiện xác nhận nguồn gốc nguyên liệu thủy sản; số đăng ký của tàu, số lượng tàu vào cảng, sản lượng, thành phần loài qua cảng theo ngày, lũy kế hàng tháng và năm.</w:t>
            </w:r>
          </w:p>
          <w:p w14:paraId="5AD7EED2"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3. Dữ liệu về cơ sở đào tạo, bồi dưỡng, cấp chứng chỉ thuyền trưởng tàu: quyết định thành lập, số giấy phép đăng ký kinh doanh; ngày cấp; tên, địa chỉ cơ sở đào tạo; số lớp, số chứng chỉ thuyền trưởng tàu cá hạng I, hạng II, hạng III đã cấp; số chứng chỉ máy trưởng tàu cá hạng I, hạng II, hạng III, số chứng chỉ thợ máy đã cấp theo từng năm (số chứng chỉ gắn liền với họ tên người và </w:t>
            </w:r>
            <w:r w:rsidRPr="009A7045">
              <w:rPr>
                <w:rFonts w:ascii="Times New Roman" w:hAnsi="Times New Roman" w:cs="Times New Roman"/>
                <w:sz w:val="26"/>
                <w:szCs w:val="26"/>
                <w:lang w:val="vi-VN"/>
              </w:rPr>
              <w:lastRenderedPageBreak/>
              <w:t>mã định danh người được cấp) và tổng số lũy kế đến thời điểm cập nhật mới nhất.</w:t>
            </w:r>
          </w:p>
          <w:p w14:paraId="28F1CB6D"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Dữ liệu về cơ sở đóng mới, cải hoán tàu cá: tên, địa chỉ cơ sở; mã số thuế; vật liệu đóng vỏ tàu; năng lực của cơ sở; số tàu đóng mới, cải hoán lũy kế hàng tháng, năm.</w:t>
            </w:r>
          </w:p>
          <w:p w14:paraId="5F15E5F8"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cơ sở đăng kiểm tàu cá, đăng kiểm viên tàu cá:</w:t>
            </w:r>
          </w:p>
          <w:p w14:paraId="66243EF9"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Cơ sở đăng kiểm tàu cá: số giấy chứng nhận cơ sở đủ điều kiện, ngày cấp; tên, loại cơ sở, địa chỉ cơ sở, mã số thuế; danh sách đăng kiểm viên;</w:t>
            </w:r>
          </w:p>
          <w:p w14:paraId="1790B52B"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Danh sách đăng kiểm viên tàu cá: họ và tên; trình độ chuyên môn; số hiệu đăng kiểm viên; hạng đăng kiểm viên; ngày cấp, ngày hết hạn.</w:t>
            </w:r>
          </w:p>
          <w:p w14:paraId="2582FCE1" w14:textId="77777777" w:rsidR="00883A07" w:rsidRPr="009A7045" w:rsidRDefault="00883A07"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Số tàu cá được đăng kiểm: tàu cá đóng mới, cải hoán, hàng năm, định kỳ, trên đà lũy kế hàng ngày, tháng, năm.</w:t>
            </w:r>
          </w:p>
          <w:p w14:paraId="231B4D50"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Dữ liệu về tàu cá nước ngoài hoạt động thủy sản trên vùng biển Việt Nam: số giấy phép; tên, địa chỉ tổ chức, cá nhân được cấp phép; số đăng ký tàu, tên tàu; quốc tịch tàu; mã số hàng hải quốc tế (nếu có); tên chủ tàu, quốc tịch, nghề hoạt động, vùng hoạt động, cảng đăng ký cập tàu, ngày cấp phép, ngày hết hạn, địa chỉ, đại diện ở Việt Nam (nếu có) và địa chỉ liên hệ ở Việt Nam (nếu có).</w:t>
            </w:r>
          </w:p>
          <w:p w14:paraId="6971A843" w14:textId="77777777" w:rsidR="00FF15D5" w:rsidRPr="009A7045" w:rsidRDefault="00FF15D5" w:rsidP="00883A07">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lastRenderedPageBreak/>
              <w:t>7. Dữ liệu về tàu cá Việt Nam hoạt động ngoài vùng biển Việt Nam: số văn bản chấp thuận, giấy phép; tên, địa chỉ tổ chức, cá nhân được chấp thuận hoặc cấp phép; số đăng ký tàu, tên tàu, mã số hàng hải quốc tế (nếu có); nghề hoạt động, vùng hoạt động, ngày chấp thuận, cấp phép; ngày hết hạn; tên, địa chỉ đại diện ở nước ngoài (nếu có).</w:t>
            </w:r>
          </w:p>
          <w:p w14:paraId="48510701"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Dữ liệu về giám sát viên trên tàu cá: họ và tên giám sát viên, số đăng ký tàu cá, thời gian chuyến biển, nghề khai thác, vùng khai thác, sản lượng khai thác, sản lượng khai thác theo loài, các loài khai thác không chủ ý, các loài nguy cấp, quý, hiếm,…</w:t>
            </w:r>
          </w:p>
          <w:p w14:paraId="67868415"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9. Dữ liệu về tổ, đội, hợp tác xã, nghiệp đoàn, doanh nghiệp khai thác thủy sản: tên, địa chỉ, số lượng tàu cá, số lượng ngư dân.</w:t>
            </w:r>
          </w:p>
          <w:p w14:paraId="2E8607DA"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10. Dữ liệu về lao động khai thác thủy sản: số lượng thuyền trưởng, số lượng máy trưởng, số lao động có chứng chỉ thuyền viên tàu cá.</w:t>
            </w:r>
          </w:p>
          <w:p w14:paraId="66E7F116" w14:textId="77777777" w:rsidR="00FF15D5" w:rsidRPr="009A7045" w:rsidRDefault="00FF15D5" w:rsidP="00883A07">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11. Dữ liệu về chứng nhận an toàn thực phẩm cho tàu cá và cảng cá hoặc tương đương: số tàu, tên cảng cá đã cấp, số lượng đã cấp; số còn hạn đến thời điểm cập nhật, số liệu lũy kế.</w:t>
            </w:r>
          </w:p>
          <w:p w14:paraId="29381FC8" w14:textId="37B25BAE" w:rsidR="00FF15D5" w:rsidRPr="009A7045" w:rsidRDefault="00FF15D5" w:rsidP="00883A07">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 xml:space="preserve">12. Dữ liệu về thiệt hại do thiên tai, bất khả kháng (theo từng trường hợp cụ thể: bão, áp thấp nhiệt đới, dị thường thời tiết, sự cố bất thường): số vụ tai nạn; số tàu cá, người, trang thiết bị, ngư lưới </w:t>
            </w:r>
            <w:r w:rsidRPr="009A7045">
              <w:rPr>
                <w:rFonts w:ascii="Times New Roman" w:hAnsi="Times New Roman" w:cs="Times New Roman"/>
                <w:spacing w:val="-2"/>
                <w:sz w:val="26"/>
                <w:szCs w:val="26"/>
                <w:lang w:val="vi-VN"/>
              </w:rPr>
              <w:lastRenderedPageBreak/>
              <w:t>cụ bị thiệt hại; mức độ thiệt hại trong từng trường hợp cụ thể; lũy kế đến thời điểm cập nhật mới nhất, kết thúc vào ngày 31 tháng 12 hàng năm.</w:t>
            </w:r>
          </w:p>
        </w:tc>
        <w:tc>
          <w:tcPr>
            <w:tcW w:w="4536" w:type="dxa"/>
          </w:tcPr>
          <w:p w14:paraId="5D48BDB1" w14:textId="695E6C25"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z w:val="26"/>
                <w:szCs w:val="26"/>
                <w:lang w:val="vi-VN"/>
              </w:rPr>
              <w:lastRenderedPageBreak/>
              <w:t>Tách Điều 6 thành 2 điều (</w:t>
            </w:r>
            <w:r w:rsidRPr="009A7045">
              <w:rPr>
                <w:rFonts w:ascii="Times New Roman" w:hAnsi="Times New Roman" w:cs="Times New Roman"/>
                <w:spacing w:val="4"/>
                <w:sz w:val="26"/>
                <w:szCs w:val="26"/>
                <w:lang w:val="vi-VN"/>
              </w:rPr>
              <w:t xml:space="preserve">Điều 6. Cơ sở dữ liệu về tàu cá, dịch vụ hậu cần phục vụ khai thác thủy sản; </w:t>
            </w:r>
            <w:r w:rsidRPr="009A7045">
              <w:rPr>
                <w:rFonts w:ascii="Times New Roman" w:hAnsi="Times New Roman" w:cs="Times New Roman"/>
                <w:sz w:val="26"/>
                <w:szCs w:val="26"/>
                <w:lang w:val="vi-VN"/>
              </w:rPr>
              <w:t>Điều 7. Cơ sở dữ liệu về khai thác thủy sản</w:t>
            </w:r>
            <w:r w:rsidRPr="009A7045">
              <w:rPr>
                <w:rFonts w:ascii="Times New Roman" w:hAnsi="Times New Roman" w:cs="Times New Roman"/>
                <w:spacing w:val="4"/>
                <w:sz w:val="26"/>
                <w:szCs w:val="26"/>
                <w:lang w:val="vi-VN"/>
              </w:rPr>
              <w:t xml:space="preserve">) để rõ ràng hơn, tiện theo dõi, cập nhật. Đồng thời, bổ sung mã định danh </w:t>
            </w:r>
            <w:r w:rsidRPr="009A7045">
              <w:rPr>
                <w:rFonts w:ascii="Times New Roman" w:hAnsi="Times New Roman" w:cs="Times New Roman"/>
                <w:sz w:val="26"/>
                <w:szCs w:val="26"/>
                <w:lang w:val="vi-VN"/>
              </w:rPr>
              <w:t>phục vụ việc tra cứu;</w:t>
            </w:r>
            <w:r w:rsidRPr="009A7045">
              <w:rPr>
                <w:rFonts w:ascii="Times New Roman" w:hAnsi="Times New Roman" w:cs="Times New Roman"/>
                <w:spacing w:val="4"/>
                <w:sz w:val="26"/>
                <w:szCs w:val="26"/>
                <w:lang w:val="vi-VN"/>
              </w:rPr>
              <w:t xml:space="preserve"> đồng thời chỉnh lý, sắp xếp lại câu từ để thuận tiện tra cứu, cập nhật.</w:t>
            </w:r>
          </w:p>
          <w:p w14:paraId="78DEF3A9" w14:textId="77777777" w:rsidR="00FF15D5" w:rsidRPr="009A7045" w:rsidRDefault="00FF15D5" w:rsidP="00FF15D5">
            <w:pPr>
              <w:adjustRightInd w:val="0"/>
              <w:snapToGrid w:val="0"/>
              <w:spacing w:before="60" w:after="60"/>
              <w:jc w:val="both"/>
              <w:rPr>
                <w:rFonts w:ascii="Times New Roman" w:hAnsi="Times New Roman" w:cs="Times New Roman"/>
                <w:b/>
                <w:sz w:val="26"/>
                <w:szCs w:val="26"/>
                <w:lang w:val="vi-VN"/>
              </w:rPr>
            </w:pPr>
          </w:p>
          <w:p w14:paraId="69280BAD" w14:textId="4AA20CBC"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 </w:t>
            </w:r>
          </w:p>
        </w:tc>
      </w:tr>
      <w:tr w:rsidR="00FF15D5" w:rsidRPr="00097D99" w14:paraId="6DF3213E" w14:textId="77777777" w:rsidTr="0053349C">
        <w:tc>
          <w:tcPr>
            <w:tcW w:w="4962" w:type="dxa"/>
            <w:vMerge/>
          </w:tcPr>
          <w:p w14:paraId="610EDCC1" w14:textId="4AB5ACD0"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c>
          <w:tcPr>
            <w:tcW w:w="5245" w:type="dxa"/>
          </w:tcPr>
          <w:p w14:paraId="193E03B8" w14:textId="77777777" w:rsidR="00FF15D5" w:rsidRPr="009A7045" w:rsidRDefault="00FF15D5" w:rsidP="00FF15D5">
            <w:pPr>
              <w:adjustRightInd w:val="0"/>
              <w:snapToGrid w:val="0"/>
              <w:spacing w:before="60" w:after="60"/>
              <w:jc w:val="both"/>
              <w:rPr>
                <w:rFonts w:ascii="Times New Roman" w:hAnsi="Times New Roman" w:cs="Times New Roman"/>
                <w:b/>
                <w:sz w:val="26"/>
                <w:szCs w:val="26"/>
                <w:lang w:val="vi-VN"/>
              </w:rPr>
            </w:pPr>
            <w:r w:rsidRPr="009A7045">
              <w:rPr>
                <w:rFonts w:ascii="Times New Roman" w:hAnsi="Times New Roman" w:cs="Times New Roman"/>
                <w:b/>
                <w:sz w:val="26"/>
                <w:szCs w:val="26"/>
                <w:lang w:val="vi-VN"/>
              </w:rPr>
              <w:t>Điều 7. Cơ sở dữ liệu về khai thác thủy sản</w:t>
            </w:r>
          </w:p>
          <w:p w14:paraId="7B216FD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hạn ngạch khai thác thủy sản:</w:t>
            </w:r>
          </w:p>
          <w:p w14:paraId="4CCBE48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Hạn ngạch giấy phép khai thác thủy sản vùng khơi: số lượng giấy phép khai thác thủy sản cấp cho từng tỉnh, thành phố trực thuộc Trung ương và theo từng nghề khai thác thủy sản;</w:t>
            </w:r>
          </w:p>
          <w:p w14:paraId="450A875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Hạn ngạch giấy phép khai thác thủy sản vùng bờ, lộng: số lượng giấy phép khai thác thủy sản cấp theo từng nghề của từng tỉnh, thành phố trực thuộc trung ương;</w:t>
            </w:r>
          </w:p>
          <w:p w14:paraId="3FF6602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Hạn ngạch về sản lượng khai thác thủy sản: sản lượng thủy sản tối đa cho phép khai thác đối với một số loài thủy sản di cư xa hoặc loài thủy sản có tập tính theo đàn.</w:t>
            </w:r>
          </w:p>
          <w:p w14:paraId="69D3B2A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giấy phép khai thác thủy sản: số đăng ký tàu cá; tổ chức, cá nhân được cấp giấy phép; số giấy phép, ngày cấp, ngày hết hạn; nghề, vùng, sản lượng cho phép khai thác.</w:t>
            </w:r>
          </w:p>
          <w:p w14:paraId="797A700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Dữ liệu thiết bị giám sát hành trình tàu cá: mã số định danh của chủ sở hữu, số đăng ký tàu cá; thông tin về thiết bị giám sát hành trình tàu cá (gồm nhà cung cấp thiết bị, số định danh thiết bị, số serial thiết bị và mã số kẹp chì của thiết bị).</w:t>
            </w:r>
          </w:p>
          <w:p w14:paraId="692802C5"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lastRenderedPageBreak/>
              <w:t>4. Dữ liệu về nhật ký, báo cáo khai thác: mã số định danh, số đăng ký tàu, thời gian chuyến biển, nghề khai thác, vùng khai thác, tổng sản lượng khai thác và sản lượng khai thác theo loài thủy sản.</w:t>
            </w:r>
          </w:p>
          <w:p w14:paraId="3EFF3E1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xác nhận nguyên liệu thủy sản khai thác: số giấy xác nhận; tên, địa chỉ tổ chức, cá nhân được xác nhận; số đăng ký tàu; tổng sản lượng thủy sản, sản lượng theo loài thủy sản được xác nhận; vùng và thời gian khai thác.</w:t>
            </w:r>
          </w:p>
          <w:p w14:paraId="60FEFD1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6. Dữ liệu về chứng nhận nguồn gốc thủy sản khai thác: </w:t>
            </w:r>
          </w:p>
          <w:p w14:paraId="313FF5F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Số giấy chứng nhận; tên, địa chỉ tổ chức, cá nhân được chứng nhận; số giấy xác nhận; tổng sản lượng thủy sản, sản lượng theo loài thủy sản được chứng nhận; vùng và thời gian khai thác.</w:t>
            </w:r>
          </w:p>
          <w:p w14:paraId="7DCB7DF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Dữ liệu truy xuất nguồn gốc điện tử: số đăng ký tàu cá, chuyến biển, lô sản phẩm và chuỗi thông tin từ khai thác đến tiêu thụ.</w:t>
            </w:r>
          </w:p>
          <w:p w14:paraId="02AD1F6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Dữ liệu về xác nhận cam kết hoặc chứng nhận sản phẩm thủy sản xuất khẩu có nguồn gốc từ thủy sản khai thác nhập khẩu.</w:t>
            </w:r>
          </w:p>
          <w:p w14:paraId="469AEA8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Dữ liệu về sản lượng khai thác bốc dỡ qua cảng: số đăng ký tàu cá, số giấy phép khai thác, loại nghề khai thác, tổng sản lượng, sản lượng theo loài, số giấy biên nhận bốc dỡ.</w:t>
            </w:r>
          </w:p>
          <w:p w14:paraId="4023AEF6"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lastRenderedPageBreak/>
              <w:t>9. Dữ liệu về danh mục nghề khai thác thủy sản: loại nghề khai thác, ký hiệu, mã loại nghề, hình ảnh.</w:t>
            </w:r>
          </w:p>
          <w:p w14:paraId="13B15919"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10. Dữ liệu về danh mục loài, nhóm loài thủy sản thương phẩm của nghề khai thác thủy sản: tên loài, tên khoa học, tên tiếng anh, mã loài, hình ảnh.</w:t>
            </w:r>
          </w:p>
          <w:p w14:paraId="2880549A" w14:textId="77777777" w:rsidR="00697034" w:rsidRPr="009A7045" w:rsidRDefault="00697034" w:rsidP="006A257F">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11. Dữ liệu về nguyên liệu thủy sản nhập khẩu vào Việt Nam có nguồn gốc từ khai thác</w:t>
            </w:r>
          </w:p>
          <w:p w14:paraId="5E3A6B30" w14:textId="77777777" w:rsidR="00697034" w:rsidRPr="009A7045" w:rsidRDefault="00697034"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Dữ liệu thực hiện Hiệp định PSMA: tên tàu biển, số đăng ký tàu, chuyên ngành tàu mang cờ, số IMO; họ và tên chủ tàu; họ và tên thuyền trưởng; số giấy phép khai thác được cấp, khu vực được phép khai thác, đối tượng được phép khai thác, ngư cụ khai thác, cơ quan cấp; số giấy phép chuyển tải được cấp, thời hiệu của giấy phép, cơ quan cấp; tổng sản lượng đánh bắt, đối tượng đánh bắt; tổng sản lượng thủy sản được bốc dỡ qua cảng; loài thủy sản.</w:t>
            </w:r>
          </w:p>
          <w:p w14:paraId="1237C549" w14:textId="617746F7" w:rsidR="00697034" w:rsidRPr="00A9369E" w:rsidRDefault="00697034" w:rsidP="00697034">
            <w:pPr>
              <w:adjustRightInd w:val="0"/>
              <w:snapToGrid w:val="0"/>
              <w:spacing w:before="120" w:after="120" w:line="320" w:lineRule="exact"/>
              <w:jc w:val="both"/>
              <w:rPr>
                <w:rFonts w:ascii="Times New Roman" w:hAnsi="Times New Roman" w:cs="Times New Roman"/>
                <w:spacing w:val="-4"/>
                <w:sz w:val="28"/>
                <w:szCs w:val="28"/>
                <w:lang w:val="vi-VN"/>
              </w:rPr>
            </w:pPr>
            <w:r w:rsidRPr="009A7045">
              <w:rPr>
                <w:rFonts w:ascii="Times New Roman" w:hAnsi="Times New Roman" w:cs="Times New Roman"/>
                <w:sz w:val="26"/>
                <w:szCs w:val="26"/>
                <w:lang w:val="vi-VN"/>
              </w:rPr>
              <w:t xml:space="preserve">b) Dữ liệu nhập khẩu bằng tàu container: tên doanh nghiệp nhập khẩu, mã số định danh doanh nghiệp; tổng sản lượng thủy sản nhập khẩu được bốc dỡ, loài thủy sản bốc dỡ; thông tin tàu đánh bắt (tên tàu, số IMO, số đăng ký, số giấy phép khai thác, thời hạn giấy phép, khu vực được phép khai thác, đối tượng được phép khai thác); thông tin về chuyể tải (tên tàu khai thác, thời gian chuyển tải, số đăng ký tàu nhận chuyển tải, số </w:t>
            </w:r>
            <w:r w:rsidRPr="009A7045">
              <w:rPr>
                <w:rFonts w:ascii="Times New Roman" w:hAnsi="Times New Roman" w:cs="Times New Roman"/>
                <w:sz w:val="26"/>
                <w:szCs w:val="26"/>
                <w:lang w:val="vi-VN"/>
              </w:rPr>
              <w:lastRenderedPageBreak/>
              <w:t>IMO, loài thủy sản chuyển tải, khối lượng thủy sản chuyển tải); thông tin về container (số seal của container, số vận đơn, nước xuất khẩu, cảng xuất, địa chỉ kho kéo hàng về).</w:t>
            </w:r>
          </w:p>
        </w:tc>
        <w:tc>
          <w:tcPr>
            <w:tcW w:w="4536" w:type="dxa"/>
          </w:tcPr>
          <w:p w14:paraId="4EE5C8B2" w14:textId="77777777" w:rsidR="00FF15D5" w:rsidRPr="00A9369E" w:rsidRDefault="00FF15D5" w:rsidP="00FF15D5">
            <w:pPr>
              <w:adjustRightInd w:val="0"/>
              <w:snapToGrid w:val="0"/>
              <w:spacing w:before="60" w:after="60"/>
              <w:jc w:val="both"/>
              <w:rPr>
                <w:rFonts w:ascii="Times New Roman" w:hAnsi="Times New Roman" w:cs="Times New Roman"/>
                <w:sz w:val="26"/>
                <w:szCs w:val="26"/>
                <w:lang w:val="vi-VN"/>
              </w:rPr>
            </w:pPr>
          </w:p>
          <w:p w14:paraId="266351AC"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9753D28"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4E6B292"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8978A87"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6C8B99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327BDA6"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712B81A2"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7698BC4"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FD6F57C"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624F52B0"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D15A866"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6C6845C4"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5EBDFBB"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63A48DD"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69441095"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6DF19A6"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BD2E2E2"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03FAD8D"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B94A224"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13047A7"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7724417A"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6737E7B8"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265B5790"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44EC33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AE4FF3E"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29763901"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64E64C0"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393782D"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2B8955D"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341BB2C"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1A9EDEC"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7B964DA7"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0FA118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8D75327"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AFD318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1FD0966"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2246EA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7508ADC8"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7178E35"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D7999E3"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7DC41412"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09F189B"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572FF45F"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608FC56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240AF774"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1B6060FA"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35B3E4CA"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255E9883" w14:textId="1E3F5BB8" w:rsidR="00697034" w:rsidRPr="009A7045" w:rsidRDefault="00697034" w:rsidP="00697034">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z w:val="26"/>
                <w:szCs w:val="26"/>
                <w:lang w:val="vi-VN"/>
              </w:rPr>
              <w:t xml:space="preserve">Bổ sung khoản </w:t>
            </w:r>
            <w:r w:rsidRPr="00A9369E">
              <w:rPr>
                <w:rFonts w:ascii="Times New Roman" w:hAnsi="Times New Roman" w:cs="Times New Roman"/>
                <w:sz w:val="26"/>
                <w:szCs w:val="26"/>
                <w:lang w:val="vi-VN"/>
              </w:rPr>
              <w:t>11</w:t>
            </w:r>
            <w:r w:rsidRPr="009A7045">
              <w:rPr>
                <w:rFonts w:ascii="Times New Roman" w:hAnsi="Times New Roman" w:cs="Times New Roman"/>
                <w:sz w:val="26"/>
                <w:szCs w:val="26"/>
                <w:lang w:val="vi-VN"/>
              </w:rPr>
              <w:t xml:space="preserve">. </w:t>
            </w:r>
            <w:r w:rsidRPr="009A7045">
              <w:rPr>
                <w:rFonts w:ascii="Times New Roman" w:hAnsi="Times New Roman" w:cs="Times New Roman"/>
                <w:spacing w:val="-4"/>
                <w:sz w:val="26"/>
                <w:szCs w:val="26"/>
                <w:lang w:val="vi-VN"/>
              </w:rPr>
              <w:t>Dữ liệu về nguyên liệu thủy sản nhập khẩu vào Việt Nam có nguồn gốc từ khai thác: để cập nhật Dữ liệu thực hiện Hiệp định PSMA; Dữ liệu nhập khẩu bằng tàu container.</w:t>
            </w:r>
          </w:p>
          <w:p w14:paraId="73C69C14"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00984DF3" w14:textId="314DC9C6"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42BCA5DB" w14:textId="77777777" w:rsidTr="0053349C">
        <w:tc>
          <w:tcPr>
            <w:tcW w:w="4962" w:type="dxa"/>
          </w:tcPr>
          <w:p w14:paraId="34BA8C3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10" w:name="dieu_7"/>
            <w:r w:rsidRPr="009A7045">
              <w:rPr>
                <w:rFonts w:ascii="Times New Roman" w:hAnsi="Times New Roman" w:cs="Times New Roman"/>
                <w:b/>
                <w:bCs/>
                <w:sz w:val="26"/>
                <w:szCs w:val="26"/>
                <w:lang w:val="vi-VN"/>
              </w:rPr>
              <w:lastRenderedPageBreak/>
              <w:t>Điều 7. Cơ sở dữ liệu về bảo vệ và phát triển nguồn lợi thủy sản</w:t>
            </w:r>
            <w:bookmarkEnd w:id="10"/>
          </w:p>
          <w:p w14:paraId="73A2107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Cơ sở dữ liệu về bảo vệ và phát triển nguồn lợi thủy sản gồm các thông tin chủ yếu sau:</w:t>
            </w:r>
          </w:p>
          <w:p w14:paraId="2B5D9F8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nguồn lợi thủy sản: Thành phần loài (tên thông thường và tên khoa học), mật độ, độ phong phú, phân bố, trữ lượng, sản lượng khai thác cho phép, đặc điểm sinh học, yếu tố môi trường, thủy văn, hải dương học, thủy sinh vật có liên quan đến nguồn lợi thủy sản, mức độ nguy cấp, quý, hiếm.</w:t>
            </w:r>
          </w:p>
          <w:p w14:paraId="41BF08F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khu bảo tồn biển; khu rừng đặc dụng, rừng phòng hộ, bảo tồn đất ngập nước có nguồn lợi thủy sản: Tên khu, loại hình bảo vệ, cấp quản lý, tọa độ địa lý, tên người đại diện, quyết định thành lập, tổng diện tích, diện tích từng phân khu chức năng, vùng đệm và đối tượng chính được bảo vệ.</w:t>
            </w:r>
          </w:p>
          <w:p w14:paraId="58C8BC2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Dữ liệu khu bảo vệ nguồn lợi thủy sản: Tên khu, đối tượng chính được bảo vệ, tọa độ địa lý, diện tích và tổ chức được giao quản lý.</w:t>
            </w:r>
          </w:p>
          <w:p w14:paraId="27E73A1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4. Dữ liệu về đồng quản lý trong bảo vệ nguồn lợi thủy sản: Địa chỉ, tọa độ địa lý, đối tượng quản lý, tên tổ chức cộng đồng, số quyết định công nhận và giao quyền, số lượng thành viên, số lượng thành viên chia theo nghề, thông tin người đại diện tổ chức cộng đồng.</w:t>
            </w:r>
          </w:p>
          <w:p w14:paraId="6CACBCA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Dữ liệu về khu vực cấm khai thác thủy sản có thời hạn: Tên khu vực, phạm vi, tọa độ địa lý, đối tượng chính cần bảo vệ, thời gian cấm khai thác thủy sản.</w:t>
            </w:r>
          </w:p>
          <w:p w14:paraId="39CF32C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Dữ liệu về đường di cư tự nhiên của loài thủy sản: Tên loài, hướng và thời gian di cư.</w:t>
            </w:r>
          </w:p>
          <w:p w14:paraId="5CDB0455"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7. Dữ liệu về tái tạo nguồn lợi thủy sản: Tên loài được thả tái tạo, thời gian và địa điểm thả, số lượng được thả, giai đoạn phát triển (giống, thương phẩm, bố mẹ), tên tổ chức, cá nhân thả.</w:t>
            </w:r>
          </w:p>
          <w:p w14:paraId="5942122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Dữ liệu về danh mục nghề, ngư cụ cấm sử dụng khai thác thủy sản.</w:t>
            </w:r>
          </w:p>
          <w:p w14:paraId="56BE99B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11" w:name="khoan_9_7"/>
            <w:r w:rsidRPr="009A7045">
              <w:rPr>
                <w:rFonts w:ascii="Times New Roman" w:hAnsi="Times New Roman" w:cs="Times New Roman"/>
                <w:sz w:val="26"/>
                <w:szCs w:val="26"/>
                <w:lang w:val="vi-VN"/>
              </w:rPr>
              <w:t>9. Dữ liệu về thu mẫu nghề cá thương phẩm:</w:t>
            </w:r>
            <w:bookmarkEnd w:id="11"/>
          </w:p>
          <w:p w14:paraId="691BC28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Thông tin thống kê số lượng tàu cá: Nhóm nghề (lưới kéo, câu, lưới rê, lưới vây, chụp, vó mành, nghề khác) được chia thành các nhóm loại nghề; số lượng tàu cá; đội tàu điều tra và số lượng phiếu điều tra tính theo tháng;</w:t>
            </w:r>
          </w:p>
          <w:p w14:paraId="6902354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 Thông tin chuyến khai thác: Người thu mẫu, địa điểm, thời gian, thông tin về tàu cá (chủ tàu, thuyền trưởng, số đăng ký tàu cá, số </w:t>
            </w:r>
            <w:r w:rsidRPr="009A7045">
              <w:rPr>
                <w:rFonts w:ascii="Times New Roman" w:hAnsi="Times New Roman" w:cs="Times New Roman"/>
                <w:sz w:val="26"/>
                <w:szCs w:val="26"/>
                <w:lang w:val="vi-VN"/>
              </w:rPr>
              <w:lastRenderedPageBreak/>
              <w:t>thuyền viên trên tàu cá, chiều dài lớn nhất, công suất máy, nghề khai thác chính), ngư trường, thời gian chuyển khai thác (ngày xuất, cập cảng), nơi xuất và cập cảng, số ngày hoạt động, số ngày đánh bắt trong chuyến khai thác và tháng trước, tổng số mẻ lưới, sản lượng chuyển tải và tổng sản lượng;</w:t>
            </w:r>
          </w:p>
          <w:p w14:paraId="14C2607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Thông tin ngư cụ: Loại ngư cụ (lưới rê (nổi, đáy, rê khác)), lưới kéo (kéo đôi, kéo đơn), lưới vây (vây ngày, vây ánh sáng, vây khác), thông số kỹ thuật của ngư cụ (độ mở ngang miệng lưới, mắt lưới (ở tùng, ở đụt)), chiều dài (giềng phao, giềng chì, vàng câu, tăng gông), chiều cao lưới, tổng chiêu dài lưới, số lưỡi câu, tổng công suất bóng đèn;</w:t>
            </w:r>
          </w:p>
          <w:p w14:paraId="2DEF37B9" w14:textId="61EBC8EF"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12" w:name="diem_d_9_7"/>
            <w:r w:rsidRPr="009A7045">
              <w:rPr>
                <w:rFonts w:ascii="Times New Roman" w:hAnsi="Times New Roman" w:cs="Times New Roman"/>
                <w:sz w:val="26"/>
                <w:szCs w:val="26"/>
                <w:lang w:val="vi-VN"/>
              </w:rPr>
              <w:t>d) Thông tin sản lượng khai thác: Nhóm thương phẩm, sản lượng và giá bán.</w:t>
            </w:r>
            <w:bookmarkEnd w:id="12"/>
          </w:p>
        </w:tc>
        <w:tc>
          <w:tcPr>
            <w:tcW w:w="5245" w:type="dxa"/>
          </w:tcPr>
          <w:p w14:paraId="21401583" w14:textId="77777777" w:rsidR="00FF15D5" w:rsidRPr="009A7045" w:rsidRDefault="00FF15D5" w:rsidP="00FF15D5">
            <w:pPr>
              <w:pStyle w:val="Heading2"/>
              <w:adjustRightInd w:val="0"/>
              <w:snapToGrid w:val="0"/>
              <w:spacing w:before="60" w:after="60"/>
              <w:jc w:val="both"/>
              <w:rPr>
                <w:rFonts w:ascii="Times New Roman" w:hAnsi="Times New Roman" w:cs="Times New Roman"/>
                <w:b/>
                <w:bCs/>
                <w:color w:val="auto"/>
                <w:lang w:val="vi-VN"/>
              </w:rPr>
            </w:pPr>
            <w:r w:rsidRPr="009A7045">
              <w:rPr>
                <w:rFonts w:ascii="Times New Roman" w:hAnsi="Times New Roman" w:cs="Times New Roman"/>
                <w:b/>
                <w:bCs/>
                <w:color w:val="auto"/>
                <w:lang w:val="vi-VN"/>
              </w:rPr>
              <w:lastRenderedPageBreak/>
              <w:t>Điều 8. Cơ sở dữ liệu về bảo vệ và phát triển nguồn lợi thủy sản</w:t>
            </w:r>
          </w:p>
          <w:p w14:paraId="3285FB9D" w14:textId="77777777" w:rsidR="00FF15D5" w:rsidRPr="009A7045" w:rsidRDefault="00FF15D5" w:rsidP="00FF15D5">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1. Dữ liệu về nguồn lợi thủy sản: thành phần loài; sản lượng cho phép khai thác; mật độ, độ phong phú, phân bố; trữ lượng của các loài thủy sản; đặc điểm sinh học, yếu tố môi trường, thủy văn, hải dương học, thủy sinh vật khác có liên quan đến nguồn lợi thủy sản; mức độ nguy cấp, quý, hiếm.</w:t>
            </w:r>
          </w:p>
          <w:p w14:paraId="5912724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2. Dữ liệu về khu bảo tồn biển: </w:t>
            </w:r>
          </w:p>
          <w:p w14:paraId="33B6E922" w14:textId="77777777" w:rsidR="00FF15D5" w:rsidRPr="009A7045" w:rsidRDefault="00FF15D5" w:rsidP="00FF15D5">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a) Thông tin về khu bảo tồn biển: tên gọi, loại hình khu bảo tồn; đối tượng bảo tồn; phạm vi, tọa độ địa lý; tổng diện tích, diện tích từng phân khu chức năng, vùng đệm; thời gian thành lập, điều chỉnh ranh giới, diện tích khu bảo tồn; cấp quản lý, tên tổ chức được giao quản lý khu bảo tồn;</w:t>
            </w:r>
          </w:p>
          <w:p w14:paraId="0B1A80F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 Thông tin về các chương trình, dự án, dự án đầu tư được thực hiện trong khu bảo tồn: tên chương trình, dự án; đơn vị chủ trì, đơn vị thực hiện; thời gian, kết quả thực hiện; </w:t>
            </w:r>
          </w:p>
          <w:p w14:paraId="12D14AE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c) Thông tin về kết quả thực hiện tuần tra, kiểm tra, xử lý vi phạm trong khu bảo tồn biển: thời </w:t>
            </w:r>
            <w:r w:rsidRPr="009A7045">
              <w:rPr>
                <w:rFonts w:ascii="Times New Roman" w:hAnsi="Times New Roman" w:cs="Times New Roman"/>
                <w:sz w:val="26"/>
                <w:szCs w:val="26"/>
                <w:lang w:val="vi-VN"/>
              </w:rPr>
              <w:lastRenderedPageBreak/>
              <w:t>gian thực hiện, hành vi vi phạm, khu vực vi phạm, kết quả xử lý vi phạm;</w:t>
            </w:r>
          </w:p>
          <w:p w14:paraId="023295D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Thông tin về kết quả hoạt động phối hợp với các tổ chức, cá nhân có hoạt động liên quan đến khu bảo tồn biển: tên hoạt động; tên tổ chức, cá nhân phối hợp; thời gian, kết quả thực hiện.</w:t>
            </w:r>
          </w:p>
          <w:p w14:paraId="69AA6B5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Dữ liệu khu bảo vệ nguồn lợi thủy sản: tên khu vực, tên tỉnh, thành phố; phạm vi, ranh giới, tọa độ; diện tích; tổ chức được giao quản lý; kết quả hoạt động quản lý trong khu bảo vệ nguồn lợi thủy sản.</w:t>
            </w:r>
          </w:p>
          <w:p w14:paraId="49E4981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Dữ liệu về đồng quản lý trong bảo vệ nguồn lợi thủy sản: tên tổ chức cộng đồng; thông tin người đại diện tổ chức cộng đồng; tổng số lượng thành viên; phạm vi, tọa độ địa lý (nếu có), diện tích khu vực được giao quyền; số quyết định công nhận và giao quyền cho tổ chức cộng đồng hoặc quyết định điều chỉnh, bổ sung, kết quả thực hiện phương án bảo vệ và khai thác nguồn lợi thủy sản; kết quả thực hiện Quy chế hoạt động của tổ chức cộng đồng.</w:t>
            </w:r>
          </w:p>
          <w:p w14:paraId="61AC6128"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5. Dữ liệu về khu vực cấm khai thác thủy sản có thời hạn: tên khu vực, tên tỉnh, thành phố; phạm vi, tọa độ, diện tích; thời gian cấm khai thác thủy sản.</w:t>
            </w:r>
          </w:p>
          <w:p w14:paraId="2D18267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Dữ liệu về đường di cư tự nhiên của loài thủy sản: tên loài, hướng và thời gian di cư.</w:t>
            </w:r>
          </w:p>
          <w:p w14:paraId="128811B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 xml:space="preserve">7. Dữ liệu về tái tạo nguồn lợi thủy sản và phục hồi môi trường sống của loài thủy sản: </w:t>
            </w:r>
          </w:p>
          <w:p w14:paraId="091BC68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Thả bổ sung loài thủy sản vào vùng nước tự nhiên: tên loài được thả tái tạo; thời gian và địa điểm thả; số lượng được thả, giai đoạn phát triển (giống, thương phẩm, bố mẹ); tên tổ chức thả;</w:t>
            </w:r>
          </w:p>
          <w:p w14:paraId="099C4CB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Khu vực cư trú nhân tạo cho loài thủy sản: tên khu vực; tỉnh, thành phố; phạm vi, tọa độ khu vực; diện tích, thời gian hình thành.</w:t>
            </w:r>
          </w:p>
          <w:p w14:paraId="4C36CA6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Dữ liệu về danh mục nghề, ngư cụ cấm sử dụng khai thác thủy sản: tên nghề, ngư cụ, tên loại ngư cụ, kích thước mắt lưới, phạm vi.</w:t>
            </w:r>
          </w:p>
          <w:p w14:paraId="6CFF189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9. Dữ liệu về thu mẫu nghề cá thương phẩm:</w:t>
            </w:r>
          </w:p>
          <w:p w14:paraId="116071B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Thông tin thống kê tàu cá: tổng số tàu cá, cơ cấu tàu cá theo nghề khai thác, nhóm tàu cá theo chiều dài lớn nhất của tàu;</w:t>
            </w:r>
          </w:p>
          <w:p w14:paraId="3BF841B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 Thông tin về hoạt động khai thác thủy sản, sản lượng khai thác của các đội tàu cá: tổng sản lượng khai thác, cơ cấu sản lượng thủy sản khai thác theo loài, nhóm loài; giá bán thủy sản theo loài, nhóm loài;  </w:t>
            </w:r>
          </w:p>
          <w:p w14:paraId="3DFEE6F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Thông tin phân tích sinh học nghề cá: thành phần loài trong nhóm thương phẩm hoặc trong sản lượng của tàu khai thác; mẫu tần suất chiều dài của loài thuỷ sản; kết quả phân tích mẫu sinh học của loài thuỷ sản.</w:t>
            </w:r>
          </w:p>
          <w:p w14:paraId="76EEB25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10. Dữ liệu về quản lý loài thủy sản nguy cấp, quý, hiếm:</w:t>
            </w:r>
          </w:p>
          <w:p w14:paraId="3E3CD16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Công tác cứu hộ loài thủy sản nguy cấp, quý, hiếm: tên loài được cứu hộ; tổ chức, cá nhân cung cấp thông tin, thời gian tiếp nhận thông tin; đơn vị tiếp nhận thông tin, thời gian xử lý cứu hộ hoặc bàn giao cho cơ sở cứu hộ; tên tổ chức nhận loài cứu hộ, phương án xử lý, kết quả cứu hộ;</w:t>
            </w:r>
          </w:p>
          <w:p w14:paraId="3E3A4AF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Thả loài thủy sản nguy cấp, quý, hiếm vào vùng nước tự nhiên đối với cơ sở sản xuất giống các loài thủy sản nguy cấp, quý, hiếm: tên, địa chỉ cơ sở sản xuất giống; tên loài thủy sản, số lượng cá thể sản xuất được, số lượng cá thể đã thả; thời gian thả, thời gian báo cáo/gửi văn bản tới cơ quan quản lý nhà nước về thủy sản;</w:t>
            </w:r>
          </w:p>
          <w:p w14:paraId="27EF32C3" w14:textId="77777777" w:rsidR="00FF15D5" w:rsidRPr="00A9369E"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Cấp văn bản chấp thuận khai thác loài thủy sản nguy cấp, quý, hiếm: tên, địa chỉ tổ chức, cá nhân được cấp văn bản chấp thuận; mục đích khai thác, tên loài, số lượng, khối lượng khai thác; vùng khai thác, thời gian khai thác, phương tiện khai thác, loại nghề khai thác; thời gian có hiệu lực của văn bản chấp thuận</w:t>
            </w:r>
            <w:r w:rsidRPr="009A7045">
              <w:rPr>
                <w:rFonts w:ascii="Times New Roman" w:hAnsi="Times New Roman" w:cs="Times New Roman"/>
                <w:i/>
                <w:iCs/>
                <w:sz w:val="26"/>
                <w:szCs w:val="26"/>
                <w:lang w:val="vi-VN"/>
              </w:rPr>
              <w:t>.</w:t>
            </w:r>
          </w:p>
          <w:p w14:paraId="4D3984C1" w14:textId="5A46FB8E" w:rsidR="00697034" w:rsidRPr="00A9369E" w:rsidRDefault="00697034" w:rsidP="00697034">
            <w:pPr>
              <w:adjustRightInd w:val="0"/>
              <w:snapToGrid w:val="0"/>
              <w:spacing w:before="120" w:after="120" w:line="340" w:lineRule="exact"/>
              <w:jc w:val="both"/>
              <w:rPr>
                <w:rFonts w:ascii="Times New Roman" w:hAnsi="Times New Roman" w:cs="Times New Roman"/>
                <w:spacing w:val="-4"/>
                <w:sz w:val="28"/>
                <w:szCs w:val="28"/>
                <w:lang w:val="vi-VN"/>
              </w:rPr>
            </w:pPr>
            <w:r w:rsidRPr="00A9369E">
              <w:rPr>
                <w:rFonts w:ascii="Times New Roman" w:hAnsi="Times New Roman" w:cs="Times New Roman"/>
                <w:spacing w:val="-4"/>
                <w:sz w:val="26"/>
                <w:szCs w:val="26"/>
                <w:lang w:val="vi-VN"/>
              </w:rPr>
              <w:t>11</w:t>
            </w:r>
            <w:r w:rsidRPr="009A7045">
              <w:rPr>
                <w:rFonts w:ascii="Times New Roman" w:hAnsi="Times New Roman" w:cs="Times New Roman"/>
                <w:spacing w:val="-4"/>
                <w:sz w:val="26"/>
                <w:szCs w:val="26"/>
                <w:lang w:val="vi-VN"/>
              </w:rPr>
              <w:t xml:space="preserve">. Dữ liệu về chứng nhận thủy sản, sản phẩm thủy sản đủ điều kiện xuất khẩu vào Hoa Kỳ: số giấy chứng nhận; tên, địa chỉ tổ chức, cá nhân được chứng nhận; mã sản phẩm (mã HTS, mô tả và hình </w:t>
            </w:r>
            <w:r w:rsidRPr="009A7045">
              <w:rPr>
                <w:rFonts w:ascii="Times New Roman" w:hAnsi="Times New Roman" w:cs="Times New Roman"/>
                <w:spacing w:val="-4"/>
                <w:sz w:val="26"/>
                <w:szCs w:val="26"/>
                <w:lang w:val="vi-VN"/>
              </w:rPr>
              <w:lastRenderedPageBreak/>
              <w:t>thức sản phẩm); khối lượng sản phẩm, khối lượng nguyên liệu; ngư cụ sử dụng; quốc tịch tàu cá; thông tin nguồn gốc nguyên liệu (số giấy biên nhận sản phẩm bốc dỡ qua cảng; số giấy xác nhận nguyên liệu thủy sản khai thác; số giấy chứng nhận nguồn gốc thủy sản khai thác, số giấy COA).</w:t>
            </w:r>
          </w:p>
        </w:tc>
        <w:tc>
          <w:tcPr>
            <w:tcW w:w="4536" w:type="dxa"/>
          </w:tcPr>
          <w:p w14:paraId="3153F7C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143DED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9F0DFD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1: điều chỉnh bổ sung thông tin theo quy định tại Điều 9 Thông tư số 88/2025/TT-BNNMT</w:t>
            </w:r>
          </w:p>
          <w:p w14:paraId="68C8512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7DF719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9D2372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994975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2: điều chỉnh bổ sung thông tin theo quy định tại Điều 22, Điều 23, Điều 28 (Mẫu số 04 Phụ lục V) Thông tư số 88/2025/TT-BNNMT</w:t>
            </w:r>
          </w:p>
          <w:p w14:paraId="447F2AF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D9F48D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2B9A85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77CA5D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3F4045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356B35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02B5D5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AA782D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752E4C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21F26A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01B447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11D601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EFD3A2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33CFFF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4C28EE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59BBF5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3: điều chỉnh bổ sung thông tin theo quy định tại Điều 25 (Mẫu số 02 Phụ lục V) và Phụ lục VI, XII ban hành kèm theo Thông tư số 88/2025/TT-BNNMT</w:t>
            </w:r>
          </w:p>
          <w:p w14:paraId="3A612E4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308F148" w14:textId="3F20454D"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4: điều chỉnh bổ sung và sắp xếp thông tin theo quy định tại Điều 7 (Mẫu số 08 Phụ lục I) ban hành kèm theo Thông tư số 88/2025/TT-BNNMT</w:t>
            </w:r>
          </w:p>
          <w:p w14:paraId="291D2E3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F831D1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3FFFA2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E2BD11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200C73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2E7E98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5: điều chỉnh bổ sung thông tin theo quy định tại Phụ lục IX, XI ban hành kèm theo Thông tư số 88/2025/TT-BNNMT</w:t>
            </w:r>
          </w:p>
          <w:p w14:paraId="45F73B6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26CDE71" w14:textId="518E17B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7: điều chỉnh, bổ sung thông tin theo quy định tại khoản 1, Điều 14 Luật Thủy sản và theo kinh nghiệm thực tế</w:t>
            </w:r>
          </w:p>
          <w:p w14:paraId="359E81E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CEB11A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111021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F28D1E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8: điều chỉnh bổ sung thông tin theo quy định tại Phụ lục VIII, X ban hành kèm theo Thông tư số 88/2025/TT-BNNMT</w:t>
            </w:r>
          </w:p>
          <w:p w14:paraId="2C0A323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Khoản 9: điều chỉnh bổ sung thông tin theo quy định tại Điều 10 Thông tư số 88/2025/TT-BNNMT</w:t>
            </w:r>
          </w:p>
          <w:p w14:paraId="1E35158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588136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05CCF6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077DBD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E69ACD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067203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E38009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5C6054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426E1F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EDE4E2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94F9BD7" w14:textId="3334C22B"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Bổ sung khoản 10, cụ thể:</w:t>
            </w:r>
          </w:p>
          <w:p w14:paraId="6131C1A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93FDEE7" w14:textId="2E1256A4"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Điểm a, khoản 10: bổ sung thông tin theo quy định tại khoản 6 Điều 14 (Mẫu số 01, 02 Phụ lục IV) ban hành kèm theo Thông tư số 88/2025/TT-BNNMT.</w:t>
            </w:r>
          </w:p>
          <w:p w14:paraId="5AC6426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25714C4" w14:textId="6243420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Điểm b, khoản 10: bổ sung thông tin về kết quả thực hiện quy định thả loài thủy sản nguy cấp, quý, hiếm vào vùng nước tự nhiên đối với Cơ sở sản xuất giống các loài thủy sản nguy cấp, quý, hiếm theo quy định tại khoản 4 Điều 14 Thông tư số 88/2025/TT-BNNMT.</w:t>
            </w:r>
          </w:p>
          <w:p w14:paraId="3A3D03D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7C292F7" w14:textId="77777777" w:rsidR="00FF15D5" w:rsidRPr="00A9369E"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Điểm c, khoản 10: bổ sung thông tin theo quy định tại Điều 15 (Mẫu số 05 Phụ lục IV) ban hành kèm theo Thông tư số 88/2025/TT-BNNMT.</w:t>
            </w:r>
          </w:p>
          <w:p w14:paraId="3E1863A9" w14:textId="77777777" w:rsidR="00697034" w:rsidRPr="00A9369E" w:rsidRDefault="00697034" w:rsidP="00FF15D5">
            <w:pPr>
              <w:adjustRightInd w:val="0"/>
              <w:snapToGrid w:val="0"/>
              <w:spacing w:before="60" w:after="60"/>
              <w:jc w:val="both"/>
              <w:rPr>
                <w:rFonts w:ascii="Times New Roman" w:hAnsi="Times New Roman" w:cs="Times New Roman"/>
                <w:sz w:val="26"/>
                <w:szCs w:val="26"/>
                <w:lang w:val="vi-VN"/>
              </w:rPr>
            </w:pPr>
          </w:p>
          <w:p w14:paraId="47844BCC" w14:textId="77777777" w:rsidR="006A257F" w:rsidRPr="00A9369E" w:rsidRDefault="006A257F" w:rsidP="00697034">
            <w:pPr>
              <w:adjustRightInd w:val="0"/>
              <w:snapToGrid w:val="0"/>
              <w:spacing w:before="60" w:after="60"/>
              <w:jc w:val="both"/>
              <w:rPr>
                <w:rFonts w:ascii="Times New Roman" w:hAnsi="Times New Roman" w:cs="Times New Roman"/>
                <w:sz w:val="26"/>
                <w:szCs w:val="26"/>
                <w:lang w:val="vi-VN"/>
              </w:rPr>
            </w:pPr>
          </w:p>
          <w:p w14:paraId="32A6C412" w14:textId="214DFA33" w:rsidR="00697034" w:rsidRPr="00A9369E" w:rsidRDefault="00697034" w:rsidP="00697034">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Bổ sung khoản </w:t>
            </w:r>
            <w:r w:rsidRPr="00A9369E">
              <w:rPr>
                <w:rFonts w:ascii="Times New Roman" w:hAnsi="Times New Roman" w:cs="Times New Roman"/>
                <w:sz w:val="26"/>
                <w:szCs w:val="26"/>
                <w:lang w:val="vi-VN"/>
              </w:rPr>
              <w:t>11</w:t>
            </w:r>
            <w:r w:rsidRPr="009A7045">
              <w:rPr>
                <w:rFonts w:ascii="Times New Roman" w:hAnsi="Times New Roman" w:cs="Times New Roman"/>
                <w:sz w:val="26"/>
                <w:szCs w:val="26"/>
                <w:lang w:val="vi-VN"/>
              </w:rPr>
              <w:t xml:space="preserve">. </w:t>
            </w:r>
            <w:r w:rsidRPr="009A7045">
              <w:rPr>
                <w:rFonts w:ascii="Times New Roman" w:hAnsi="Times New Roman" w:cs="Times New Roman"/>
                <w:spacing w:val="-4"/>
                <w:sz w:val="26"/>
                <w:szCs w:val="26"/>
                <w:lang w:val="vi-VN"/>
              </w:rPr>
              <w:t>Dữ liệu về chứng nhận thủy sản, sản phẩm thủy sản đủ điều kiện xuất khẩu vào Hoa Kỳ</w:t>
            </w:r>
            <w:r w:rsidRPr="009A7045">
              <w:rPr>
                <w:rFonts w:ascii="Times New Roman" w:hAnsi="Times New Roman" w:cs="Times New Roman"/>
                <w:sz w:val="26"/>
                <w:szCs w:val="26"/>
                <w:lang w:val="vi-VN"/>
              </w:rPr>
              <w:t>: theo quy định tại Thông tư số 74/2025/TT-BNNMT.</w:t>
            </w:r>
          </w:p>
        </w:tc>
      </w:tr>
      <w:tr w:rsidR="00FF15D5" w:rsidRPr="00097D99" w14:paraId="61116201" w14:textId="77777777" w:rsidTr="0053349C">
        <w:tc>
          <w:tcPr>
            <w:tcW w:w="4962" w:type="dxa"/>
          </w:tcPr>
          <w:p w14:paraId="36B6CE2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13" w:name="dieu_8"/>
            <w:r w:rsidRPr="009A7045">
              <w:rPr>
                <w:rFonts w:ascii="Times New Roman" w:hAnsi="Times New Roman" w:cs="Times New Roman"/>
                <w:b/>
                <w:bCs/>
                <w:sz w:val="26"/>
                <w:szCs w:val="26"/>
                <w:lang w:val="vi-VN"/>
              </w:rPr>
              <w:lastRenderedPageBreak/>
              <w:t>Điều 8. Cơ sở dữ liệu về chế biến và thị trường thủy sản</w:t>
            </w:r>
            <w:bookmarkEnd w:id="13"/>
          </w:p>
          <w:p w14:paraId="1E10454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Cơ sở dữ liệu về chế biến và thị trường thủy sản gồm các thông tin chủ yếu sau:</w:t>
            </w:r>
          </w:p>
          <w:p w14:paraId="713E7FB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cơ sở mua, bán, sơ chế, chế biến thủy sản, sản phẩm thủy sản: Tên, địa chỉ cơ sở, mã số doanh nghiệp, nhà máy (CODE), điều kiện an toàn thực phẩm, công suất, mặt hàng, chủng loại chế biến, sản lượng thu mua, sản lượng nguyên liệu nhập khẩu, sản lượng chế biến, giá thành sản phẩm, giá trị xuất khẩu (USD/năm) và thị trường tiêu thụ (nội địa, xuất khẩu).</w:t>
            </w:r>
          </w:p>
          <w:p w14:paraId="6B8064AC" w14:textId="05B6A843"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2. Dữ liệu về các thị trường xuất, nhập khẩu sản phẩm thủy sản: Nước xuất, nhập khẩu, số lượng, chủng loại sản phẩm, quy cách, giá mua, bán, giá trị xuất, nhập khẩu, hiệp định về việc áp dụng các biện pháp kiểm dịch động thực vật (SPS) và các rào cản thương mại (thuế quan, phi thuế quan).</w:t>
            </w:r>
          </w:p>
        </w:tc>
        <w:tc>
          <w:tcPr>
            <w:tcW w:w="5245" w:type="dxa"/>
          </w:tcPr>
          <w:p w14:paraId="56C9C341"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9. Cơ sở dữ liệu về chế biến và thị trường thủy sản</w:t>
            </w:r>
          </w:p>
          <w:p w14:paraId="155486C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cơ sở mua, bán, sơ chế, chế biến thủy sản, sản phẩm thủy sản: tên, địa chỉ cơ sở, mã số doanh nghiệp, nhà máy (CODE); điều kiện an toàn thực phẩm; công suất, mặt hàng, chủng loại chế biến; sản lượng thu mua, sản lượng nguyên liệu nhập khẩu; sản lượng chế biến; giá thành sản phẩm; giá trị xuất khẩu (USD/năm) và thị trường tiêu thụ (nội địa, xuất khẩu).</w:t>
            </w:r>
          </w:p>
          <w:p w14:paraId="37A3057C" w14:textId="665ECE93" w:rsidR="00FF15D5" w:rsidRPr="00A9369E"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các thị trường xuất, nhập khẩu sản phẩm thủy sản: nước xuất, nhập khẩu; số lượng, chủng loại sản phẩm; quy cách, giá mua, giá bán, giá trị xuất, giá trị nhập khẩu; hiệp định về việc áp dụng các biện pháp kiểm dịch động thực vật (SPS) và các rào cản thương mại (thuế quan, phi thuế quan).</w:t>
            </w:r>
          </w:p>
        </w:tc>
        <w:tc>
          <w:tcPr>
            <w:tcW w:w="4536" w:type="dxa"/>
          </w:tcPr>
          <w:p w14:paraId="7E6F69D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58445D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CD6F15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240800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978260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AC45B6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29F9EB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79F8AE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EB9F88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BFFB02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C44C6B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2649439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A660EB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05D554B" w14:textId="77777777" w:rsidR="008501BE" w:rsidRPr="00A9369E" w:rsidRDefault="008501BE" w:rsidP="00FF15D5">
            <w:pPr>
              <w:adjustRightInd w:val="0"/>
              <w:snapToGrid w:val="0"/>
              <w:spacing w:before="60" w:after="60"/>
              <w:jc w:val="both"/>
              <w:rPr>
                <w:rFonts w:ascii="Times New Roman" w:hAnsi="Times New Roman" w:cs="Times New Roman"/>
                <w:sz w:val="26"/>
                <w:szCs w:val="26"/>
                <w:lang w:val="vi-VN"/>
              </w:rPr>
            </w:pPr>
          </w:p>
          <w:p w14:paraId="04162836" w14:textId="374F1820" w:rsidR="008501BE" w:rsidRPr="00A9369E" w:rsidRDefault="008501BE" w:rsidP="00697034">
            <w:pPr>
              <w:adjustRightInd w:val="0"/>
              <w:snapToGrid w:val="0"/>
              <w:spacing w:before="60" w:after="60"/>
              <w:jc w:val="center"/>
              <w:rPr>
                <w:rFonts w:ascii="Times New Roman" w:hAnsi="Times New Roman" w:cs="Times New Roman"/>
                <w:sz w:val="26"/>
                <w:szCs w:val="26"/>
                <w:lang w:val="vi-VN"/>
              </w:rPr>
            </w:pPr>
          </w:p>
        </w:tc>
      </w:tr>
      <w:tr w:rsidR="00FF15D5" w:rsidRPr="00097D99" w14:paraId="467224A3" w14:textId="77777777" w:rsidTr="0053349C">
        <w:tc>
          <w:tcPr>
            <w:tcW w:w="4962" w:type="dxa"/>
          </w:tcPr>
          <w:p w14:paraId="0863054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14" w:name="dieu_9"/>
            <w:r w:rsidRPr="009A7045">
              <w:rPr>
                <w:rFonts w:ascii="Times New Roman" w:hAnsi="Times New Roman" w:cs="Times New Roman"/>
                <w:b/>
                <w:bCs/>
                <w:sz w:val="26"/>
                <w:szCs w:val="26"/>
                <w:lang w:val="vi-VN"/>
              </w:rPr>
              <w:lastRenderedPageBreak/>
              <w:t>Điều 9. Cơ sở dữ liệu về xử lý vi phạm trong lĩnh vực thủy sản</w:t>
            </w:r>
            <w:bookmarkEnd w:id="14"/>
          </w:p>
          <w:p w14:paraId="59CF53D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Cơ sở dữ liệu về xử lý vi phạm trong lĩnh vực thủy sản gồm các thông tin chủ yếu sau:</w:t>
            </w:r>
          </w:p>
          <w:p w14:paraId="01CFEBB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vi phạm hành chính: Tên, địa chỉ tổ chức, cá nhân, lĩnh vực bị xử lý vi phạm, hành vi vi phạm, mức phạt, hình phạt bổ sung (nếu có), biện pháp khắc phục hậu quả (nếu có); tên đơn vị xử lý vi phạm.</w:t>
            </w:r>
          </w:p>
          <w:p w14:paraId="7503F03A" w14:textId="2091D2EC"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2. Dữ liệu về thu hồi, đình chỉ giấy chứng nhận cơ sở đủ điều kiện: Tên cơ sở, địa chỉ; lĩnh vực hoạt động, lý do bị thu hồi, đình chỉ; tên cơ quan thu hồi, đình chỉ.</w:t>
            </w:r>
          </w:p>
        </w:tc>
        <w:tc>
          <w:tcPr>
            <w:tcW w:w="5245" w:type="dxa"/>
          </w:tcPr>
          <w:p w14:paraId="4D00DCD3"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10. Cơ sở dữ liệu về xử lý vi phạm hành chính</w:t>
            </w:r>
          </w:p>
          <w:p w14:paraId="35246BC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quyết định xử phạt vi phạm hành chính:</w:t>
            </w:r>
          </w:p>
          <w:p w14:paraId="5146DAE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Đối tượng bị xử phạt vi phạm hành chính:</w:t>
            </w:r>
          </w:p>
          <w:p w14:paraId="2648993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Trường hợp đối tượng vi phạm là cá nhân: họ và tên, số định danh cá nhân, nghề nghiệp, địa chỉ; số đăng ký tàu cá.</w:t>
            </w:r>
          </w:p>
          <w:p w14:paraId="4A2A05B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Trường hợp đối tượng vi phạm là tổ chức: tên tổ chức, địa chỉ trụ sở; mã số định danh; họ và tên, chức danh của người đại diện theo pháp luật hoặc người đứng đầu tổ chức.</w:t>
            </w:r>
          </w:p>
          <w:p w14:paraId="492AA65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Số, ngày, tháng, năm ban hành quyết định xử phạt vi phạm hành chính;</w:t>
            </w:r>
          </w:p>
          <w:p w14:paraId="043CDF9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Hành vi vi phạm; hình thức xử phạt, mức phạt; biện pháp khắc phục hậu quả (nếu có);</w:t>
            </w:r>
          </w:p>
          <w:p w14:paraId="2E5A078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Cơ quan của người có thẩm quyền xử phạt vi phạm hành chính; chức danh của người ra quyết định xử phạt vi phạm hành chính.</w:t>
            </w:r>
          </w:p>
          <w:p w14:paraId="4EDFD34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Dữ liệu về việc thi hành quyết định xử phạt vi phạm hành chính, thi hành quyết định áp dụng biện pháp khắc phục hậu quả (nếu có):</w:t>
            </w:r>
          </w:p>
          <w:p w14:paraId="3323D4FC" w14:textId="7BB95A0D" w:rsidR="00FF15D5" w:rsidRPr="009A7045" w:rsidRDefault="00FF15D5" w:rsidP="00FF15D5">
            <w:pPr>
              <w:adjustRightInd w:val="0"/>
              <w:snapToGrid w:val="0"/>
              <w:spacing w:before="60" w:after="60"/>
              <w:jc w:val="both"/>
              <w:rPr>
                <w:rFonts w:ascii="Times New Roman" w:hAnsi="Times New Roman" w:cs="Times New Roman"/>
                <w:b/>
                <w:bCs/>
                <w:i/>
                <w:iCs/>
                <w:sz w:val="26"/>
                <w:szCs w:val="26"/>
                <w:lang w:val="vi-VN"/>
              </w:rPr>
            </w:pPr>
            <w:r w:rsidRPr="009A7045">
              <w:rPr>
                <w:rFonts w:ascii="Times New Roman" w:hAnsi="Times New Roman" w:cs="Times New Roman"/>
                <w:sz w:val="26"/>
                <w:szCs w:val="26"/>
                <w:lang w:val="vi-VN"/>
              </w:rPr>
              <w:t xml:space="preserve">3. Dữ liệu về việc hoãn thi hành quyết định phạt tiền; tạm đình chỉ thi hành quyết định xử phạt vi phạm hành chính; cưỡng chế thi hành quyết định xử phạt vi phạm hành chính (nếu có); thời điểm </w:t>
            </w:r>
            <w:r w:rsidRPr="009A7045">
              <w:rPr>
                <w:rFonts w:ascii="Times New Roman" w:hAnsi="Times New Roman" w:cs="Times New Roman"/>
                <w:sz w:val="26"/>
                <w:szCs w:val="26"/>
                <w:lang w:val="vi-VN"/>
              </w:rPr>
              <w:lastRenderedPageBreak/>
              <w:t>chấp hành xong quyết định xử phạt vi phạm hành chính; khiếu nại, khởi kiện quyết định xử phạt vi phạm hành chính (nếu có).</w:t>
            </w:r>
          </w:p>
        </w:tc>
        <w:tc>
          <w:tcPr>
            <w:tcW w:w="4536" w:type="dxa"/>
          </w:tcPr>
          <w:p w14:paraId="7855299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DF8063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264976C" w14:textId="4EE95B4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Tách dữ liệu đối tượng bị xử phạt vi phạm hành chính thành 02 trường hợp (cá nhân, tổ chức) để thuận tiện cập nhật các trường thông tin của đối tượng bị xử phạt.</w:t>
            </w:r>
          </w:p>
          <w:p w14:paraId="25A67E04" w14:textId="4016AD36"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Bổ sung thêm trường thôn tin cho đầy đủ, đáp ứng yêu cầu truy suất, tra cứu.</w:t>
            </w:r>
          </w:p>
          <w:p w14:paraId="00AEA164" w14:textId="76290028"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5CB17C54" w14:textId="77777777" w:rsidTr="0053349C">
        <w:tc>
          <w:tcPr>
            <w:tcW w:w="4962" w:type="dxa"/>
          </w:tcPr>
          <w:p w14:paraId="382E5F6B"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bookmarkStart w:id="15" w:name="dieu_10"/>
          </w:p>
        </w:tc>
        <w:tc>
          <w:tcPr>
            <w:tcW w:w="5245" w:type="dxa"/>
          </w:tcPr>
          <w:p w14:paraId="32C525F7"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11. Cơ sở dữ liệu về hoạt động kiểm ngư</w:t>
            </w:r>
          </w:p>
          <w:p w14:paraId="1366D62C" w14:textId="0CB910C6"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Dữ liệu về chuyến tuần tra: tên cơ quan của người ra quyết định thành lập đoàn tuần tra; họ và tên người ra quyết định thành lập đoàn; chuyến tuần tra số …/năm …; họ và tên trưởng đoàn tuần tra; tổng số thành viên đoàn tuần tra;</w:t>
            </w:r>
          </w:p>
          <w:p w14:paraId="6B331E10" w14:textId="77777777" w:rsidR="00FF15D5" w:rsidRPr="009A7045" w:rsidRDefault="00FF15D5" w:rsidP="00FF15D5">
            <w:pPr>
              <w:pStyle w:val="Heading2"/>
              <w:adjustRightInd w:val="0"/>
              <w:snapToGrid w:val="0"/>
              <w:spacing w:before="60" w:after="60"/>
              <w:jc w:val="both"/>
              <w:rPr>
                <w:rFonts w:ascii="Times New Roman" w:eastAsiaTheme="minorHAnsi" w:hAnsi="Times New Roman" w:cs="Times New Roman"/>
                <w:color w:val="auto"/>
                <w:lang w:val="vi-VN"/>
              </w:rPr>
            </w:pPr>
            <w:r w:rsidRPr="009A7045">
              <w:rPr>
                <w:rFonts w:ascii="Times New Roman" w:eastAsiaTheme="minorHAnsi" w:hAnsi="Times New Roman" w:cs="Times New Roman"/>
                <w:color w:val="auto"/>
                <w:lang w:val="vi-VN"/>
              </w:rPr>
              <w:t xml:space="preserve">2. Dữ liệu về kiểm tra tàu cá: số đăng ký tàu cá được kiểm tra (nếu có); thời gian kiểm tra (giờ, phút, ngày, tháng, năm); vị trí tàu cá được kiểm tra (kinh độ, vĩ độ), thuộc vùng biển (vùng bờ, vùng lộng, vùng khơi); họ và tên thuyền trưởng, địa chỉ của thuyền trưởng (xã, tỉnh); họ và tên chủ tàu, địa chỉ của chủ tàu (xã, tỉnh); chiều dài lớn nhất của tàu (mét), nghề khai thác được phép hoạt động, tổng số thuyền viên (người); lỗi vi phạm (nếu có; không), hình thức xử lý; số tiền đã xử phạt (1.000 đồng), tang vật bị tạm giữ (nếu có); tên cảng rời trước chuyến biển (tên cảng, tên tỉnh); đơn vị kiểm tra và cho tàu ra khơi (tên đồn, trạm biên phòng, tên tỉnh). </w:t>
            </w:r>
          </w:p>
          <w:p w14:paraId="660F5C6B" w14:textId="231541FA"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Ảnh biên bản kiểm tra tàu cá</w:t>
            </w:r>
          </w:p>
        </w:tc>
        <w:tc>
          <w:tcPr>
            <w:tcW w:w="4536" w:type="dxa"/>
          </w:tcPr>
          <w:p w14:paraId="765958D3" w14:textId="2556009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Bổ sung điều về: “</w:t>
            </w:r>
            <w:r w:rsidRPr="009A7045">
              <w:rPr>
                <w:rFonts w:ascii="Times New Roman" w:hAnsi="Times New Roman" w:cs="Times New Roman"/>
                <w:b/>
                <w:bCs/>
                <w:sz w:val="26"/>
                <w:szCs w:val="26"/>
                <w:lang w:val="vi-VN"/>
              </w:rPr>
              <w:t xml:space="preserve">Cơ sở dữ liệu về hoạt động kiểm ngư” </w:t>
            </w:r>
            <w:r w:rsidRPr="009A7045">
              <w:rPr>
                <w:rFonts w:ascii="Times New Roman" w:hAnsi="Times New Roman" w:cs="Times New Roman"/>
                <w:sz w:val="26"/>
                <w:szCs w:val="26"/>
                <w:lang w:val="vi-VN"/>
              </w:rPr>
              <w:t>để có cơ sở cập nhật dữ liệu về hoạt động tuần tra, kiểm tra tàu cá của lực lượng kiểm ngư.</w:t>
            </w:r>
          </w:p>
        </w:tc>
      </w:tr>
      <w:tr w:rsidR="00FF15D5" w:rsidRPr="00097D99" w14:paraId="1ADC95DD" w14:textId="77777777" w:rsidTr="0053349C">
        <w:tc>
          <w:tcPr>
            <w:tcW w:w="4962" w:type="dxa"/>
          </w:tcPr>
          <w:p w14:paraId="1F9D3B2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t>Điều 10. Cập nhật cơ sở dữ liệu quốc gia về thủy sản</w:t>
            </w:r>
            <w:bookmarkEnd w:id="15"/>
          </w:p>
          <w:p w14:paraId="6DF2884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 Tổng cục Thủy sản tổ chức thực hiện cập nhật dữ liệu theo quy định tại </w:t>
            </w:r>
            <w:bookmarkStart w:id="16" w:name="tc_1"/>
            <w:r w:rsidRPr="009A7045">
              <w:rPr>
                <w:rFonts w:ascii="Times New Roman" w:hAnsi="Times New Roman" w:cs="Times New Roman"/>
                <w:sz w:val="26"/>
                <w:szCs w:val="26"/>
                <w:lang w:val="vi-VN"/>
              </w:rPr>
              <w:t>điểm a, d khoản 1, điểm a, b, c khoản 2, điểm c khoản 3, điểm a, b, c khoản 4 và khoản 5 Điều 5</w:t>
            </w:r>
            <w:bookmarkEnd w:id="16"/>
            <w:r w:rsidRPr="009A7045">
              <w:rPr>
                <w:rFonts w:ascii="Times New Roman" w:hAnsi="Times New Roman" w:cs="Times New Roman"/>
                <w:sz w:val="26"/>
                <w:szCs w:val="26"/>
                <w:lang w:val="vi-VN"/>
              </w:rPr>
              <w:t>; </w:t>
            </w:r>
            <w:bookmarkStart w:id="17" w:name="tc_2"/>
            <w:r w:rsidRPr="009A7045">
              <w:rPr>
                <w:rFonts w:ascii="Times New Roman" w:hAnsi="Times New Roman" w:cs="Times New Roman"/>
                <w:sz w:val="26"/>
                <w:szCs w:val="26"/>
                <w:lang w:val="vi-VN"/>
              </w:rPr>
              <w:t>điểm a, c khoản 2, khoản 4, 9, 10, 14, 15, 16 và khoản 17 Điều 6</w:t>
            </w:r>
            <w:bookmarkEnd w:id="17"/>
            <w:r w:rsidRPr="009A7045">
              <w:rPr>
                <w:rFonts w:ascii="Times New Roman" w:hAnsi="Times New Roman" w:cs="Times New Roman"/>
                <w:sz w:val="26"/>
                <w:szCs w:val="26"/>
                <w:lang w:val="vi-VN"/>
              </w:rPr>
              <w:t>; </w:t>
            </w:r>
            <w:bookmarkStart w:id="18" w:name="tc_3"/>
            <w:r w:rsidRPr="009A7045">
              <w:rPr>
                <w:rFonts w:ascii="Times New Roman" w:hAnsi="Times New Roman" w:cs="Times New Roman"/>
                <w:sz w:val="26"/>
                <w:szCs w:val="26"/>
                <w:lang w:val="vi-VN"/>
              </w:rPr>
              <w:t>khoản 1, 2, 3, 5, 6, 7 và khoản 8 Điều 7</w:t>
            </w:r>
            <w:bookmarkEnd w:id="18"/>
            <w:r w:rsidRPr="009A7045">
              <w:rPr>
                <w:rFonts w:ascii="Times New Roman" w:hAnsi="Times New Roman" w:cs="Times New Roman"/>
                <w:sz w:val="26"/>
                <w:szCs w:val="26"/>
                <w:lang w:val="vi-VN"/>
              </w:rPr>
              <w:t>; </w:t>
            </w:r>
            <w:bookmarkStart w:id="19" w:name="tc_4"/>
            <w:r w:rsidRPr="009A7045">
              <w:rPr>
                <w:rFonts w:ascii="Times New Roman" w:hAnsi="Times New Roman" w:cs="Times New Roman"/>
                <w:sz w:val="26"/>
                <w:szCs w:val="26"/>
                <w:lang w:val="vi-VN"/>
              </w:rPr>
              <w:t>Điều 9 Thông tư này</w:t>
            </w:r>
            <w:bookmarkEnd w:id="19"/>
            <w:r w:rsidRPr="009A7045">
              <w:rPr>
                <w:rFonts w:ascii="Times New Roman" w:hAnsi="Times New Roman" w:cs="Times New Roman"/>
                <w:sz w:val="26"/>
                <w:szCs w:val="26"/>
                <w:lang w:val="vi-VN"/>
              </w:rPr>
              <w:t>.</w:t>
            </w:r>
          </w:p>
          <w:p w14:paraId="0C63F9F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Cục Thú y tổ chức thực hiện cập nhật dữ liệu quy định tại </w:t>
            </w:r>
            <w:bookmarkStart w:id="20" w:name="tc_5"/>
            <w:r w:rsidRPr="009A7045">
              <w:rPr>
                <w:rFonts w:ascii="Times New Roman" w:hAnsi="Times New Roman" w:cs="Times New Roman"/>
                <w:sz w:val="26"/>
                <w:szCs w:val="26"/>
                <w:lang w:val="vi-VN"/>
              </w:rPr>
              <w:t>điểm c khoản 1, điểm d khoản 4 Điều 5 Thông tư này</w:t>
            </w:r>
            <w:bookmarkEnd w:id="20"/>
            <w:r w:rsidRPr="009A7045">
              <w:rPr>
                <w:rFonts w:ascii="Times New Roman" w:hAnsi="Times New Roman" w:cs="Times New Roman"/>
                <w:sz w:val="26"/>
                <w:szCs w:val="26"/>
                <w:lang w:val="vi-VN"/>
              </w:rPr>
              <w:t>.</w:t>
            </w:r>
          </w:p>
          <w:p w14:paraId="72796CA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Cục Chế biến và Phát triển thị trường nông sản tổ chức thực hiện việc cập nhật dữ liệu quy định tại </w:t>
            </w:r>
            <w:bookmarkStart w:id="21" w:name="tc_6"/>
            <w:r w:rsidRPr="009A7045">
              <w:rPr>
                <w:rFonts w:ascii="Times New Roman" w:hAnsi="Times New Roman" w:cs="Times New Roman"/>
                <w:sz w:val="26"/>
                <w:szCs w:val="26"/>
                <w:lang w:val="vi-VN"/>
              </w:rPr>
              <w:t>khoản 2 Điều 8 Thông tư này</w:t>
            </w:r>
            <w:bookmarkEnd w:id="21"/>
            <w:r w:rsidRPr="009A7045">
              <w:rPr>
                <w:rFonts w:ascii="Times New Roman" w:hAnsi="Times New Roman" w:cs="Times New Roman"/>
                <w:sz w:val="26"/>
                <w:szCs w:val="26"/>
                <w:lang w:val="vi-VN"/>
              </w:rPr>
              <w:t>.</w:t>
            </w:r>
          </w:p>
          <w:p w14:paraId="3749CFB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Cục Quản lý chất lượng Nông Lâm sản và Thủy sản tổ chức thực hiện việc cập nhật dữ liệu quy định tại </w:t>
            </w:r>
            <w:bookmarkStart w:id="22" w:name="tc_7"/>
            <w:r w:rsidRPr="009A7045">
              <w:rPr>
                <w:rFonts w:ascii="Times New Roman" w:hAnsi="Times New Roman" w:cs="Times New Roman"/>
                <w:sz w:val="26"/>
                <w:szCs w:val="26"/>
                <w:lang w:val="vi-VN"/>
              </w:rPr>
              <w:t>khoản 8 Điều 6 và khoản 1 Điều 8 Thông tư này</w:t>
            </w:r>
            <w:bookmarkEnd w:id="22"/>
            <w:r w:rsidRPr="009A7045">
              <w:rPr>
                <w:rFonts w:ascii="Times New Roman" w:hAnsi="Times New Roman" w:cs="Times New Roman"/>
                <w:sz w:val="26"/>
                <w:szCs w:val="26"/>
                <w:lang w:val="vi-VN"/>
              </w:rPr>
              <w:t>.</w:t>
            </w:r>
          </w:p>
          <w:p w14:paraId="25B21D9C" w14:textId="57C62E84"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23" w:name="khoan_5_10"/>
            <w:r w:rsidRPr="009A7045">
              <w:rPr>
                <w:rFonts w:ascii="Times New Roman" w:hAnsi="Times New Roman" w:cs="Times New Roman"/>
                <w:sz w:val="26"/>
                <w:szCs w:val="26"/>
                <w:lang w:val="vi-VN"/>
              </w:rPr>
              <w:t>5. Sở Nông nghiệp và Phát triển nông thôn các tỉnh, thành phố trực thuộc Trung ương tổ chức thực hiện việc cập nhật dữ liệu quy định tại</w:t>
            </w:r>
            <w:bookmarkEnd w:id="23"/>
            <w:r w:rsidRPr="009A7045">
              <w:rPr>
                <w:rFonts w:ascii="Times New Roman" w:hAnsi="Times New Roman" w:cs="Times New Roman"/>
                <w:sz w:val="26"/>
                <w:szCs w:val="26"/>
                <w:lang w:val="vi-VN"/>
              </w:rPr>
              <w:t> </w:t>
            </w:r>
            <w:bookmarkStart w:id="24" w:name="tc_8"/>
            <w:r w:rsidRPr="009A7045">
              <w:rPr>
                <w:rFonts w:ascii="Times New Roman" w:hAnsi="Times New Roman" w:cs="Times New Roman"/>
                <w:sz w:val="26"/>
                <w:szCs w:val="26"/>
                <w:lang w:val="vi-VN"/>
              </w:rPr>
              <w:t>điểm b khoản 1, điểm a khoản 2, khoản 3 và điểm b khoản 4 Điều 5</w:t>
            </w:r>
            <w:bookmarkEnd w:id="24"/>
            <w:r w:rsidRPr="009A7045">
              <w:rPr>
                <w:rFonts w:ascii="Times New Roman" w:hAnsi="Times New Roman" w:cs="Times New Roman"/>
                <w:sz w:val="26"/>
                <w:szCs w:val="26"/>
                <w:lang w:val="vi-VN"/>
              </w:rPr>
              <w:t>; </w:t>
            </w:r>
            <w:bookmarkStart w:id="25" w:name="tc_9"/>
            <w:r w:rsidRPr="009A7045">
              <w:rPr>
                <w:rFonts w:ascii="Times New Roman" w:hAnsi="Times New Roman" w:cs="Times New Roman"/>
                <w:sz w:val="26"/>
                <w:szCs w:val="26"/>
                <w:lang w:val="vi-VN"/>
              </w:rPr>
              <w:t>khoản 1, điểm b khoản 2, khoản 3, 4, 5, 6, 7, 11, 12, 13, 18 và khoản 19 Điều 6</w:t>
            </w:r>
            <w:bookmarkEnd w:id="25"/>
            <w:r w:rsidRPr="009A7045">
              <w:rPr>
                <w:rFonts w:ascii="Times New Roman" w:hAnsi="Times New Roman" w:cs="Times New Roman"/>
                <w:sz w:val="26"/>
                <w:szCs w:val="26"/>
                <w:lang w:val="vi-VN"/>
              </w:rPr>
              <w:t>; </w:t>
            </w:r>
            <w:bookmarkStart w:id="26" w:name="tc_10"/>
            <w:r w:rsidRPr="009A7045">
              <w:rPr>
                <w:rFonts w:ascii="Times New Roman" w:hAnsi="Times New Roman" w:cs="Times New Roman"/>
                <w:sz w:val="26"/>
                <w:szCs w:val="26"/>
                <w:lang w:val="vi-VN"/>
              </w:rPr>
              <w:t>khoản 2, 3, 4, 7 và khoản 9 Điều 7; Điều 9</w:t>
            </w:r>
            <w:bookmarkEnd w:id="26"/>
            <w:r w:rsidRPr="009A7045">
              <w:rPr>
                <w:rFonts w:ascii="Times New Roman" w:hAnsi="Times New Roman" w:cs="Times New Roman"/>
                <w:sz w:val="26"/>
                <w:szCs w:val="26"/>
                <w:lang w:val="vi-VN"/>
              </w:rPr>
              <w:t> </w:t>
            </w:r>
            <w:bookmarkStart w:id="27" w:name="cumtu_10"/>
            <w:r w:rsidRPr="009A7045">
              <w:rPr>
                <w:rFonts w:ascii="Times New Roman" w:hAnsi="Times New Roman" w:cs="Times New Roman"/>
                <w:sz w:val="26"/>
                <w:szCs w:val="26"/>
                <w:lang w:val="vi-VN"/>
              </w:rPr>
              <w:t>Thông tư này.</w:t>
            </w:r>
            <w:bookmarkEnd w:id="27"/>
          </w:p>
          <w:p w14:paraId="3D26AEC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28" w:name="khoan_6_10"/>
            <w:r w:rsidRPr="009A7045">
              <w:rPr>
                <w:rFonts w:ascii="Times New Roman" w:hAnsi="Times New Roman" w:cs="Times New Roman"/>
                <w:sz w:val="26"/>
                <w:szCs w:val="26"/>
                <w:lang w:val="vi-VN"/>
              </w:rPr>
              <w:t>6. Tần suất cập nhật cơ sở dữ liệu quốc gia về thủy sản</w:t>
            </w:r>
            <w:bookmarkEnd w:id="28"/>
          </w:p>
          <w:p w14:paraId="100B0E1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29" w:name="diem_a_6_10"/>
            <w:r w:rsidRPr="009A7045">
              <w:rPr>
                <w:rFonts w:ascii="Times New Roman" w:hAnsi="Times New Roman" w:cs="Times New Roman"/>
                <w:sz w:val="26"/>
                <w:szCs w:val="26"/>
                <w:lang w:val="vi-VN"/>
              </w:rPr>
              <w:lastRenderedPageBreak/>
              <w:t>a) Cập nhật theo tuần (thứ 6 hàng tuần):</w:t>
            </w:r>
            <w:bookmarkEnd w:id="29"/>
            <w:r w:rsidRPr="009A7045">
              <w:rPr>
                <w:rFonts w:ascii="Times New Roman" w:hAnsi="Times New Roman" w:cs="Times New Roman"/>
                <w:sz w:val="26"/>
                <w:szCs w:val="26"/>
                <w:lang w:val="vi-VN"/>
              </w:rPr>
              <w:t> </w:t>
            </w:r>
            <w:bookmarkStart w:id="30" w:name="tc_11"/>
            <w:r w:rsidRPr="009A7045">
              <w:rPr>
                <w:rFonts w:ascii="Times New Roman" w:hAnsi="Times New Roman" w:cs="Times New Roman"/>
                <w:sz w:val="26"/>
                <w:szCs w:val="26"/>
                <w:lang w:val="vi-VN"/>
              </w:rPr>
              <w:t>Điểm c khoản 3; điểm b, c khoản 4 Điều 5</w:t>
            </w:r>
            <w:bookmarkEnd w:id="30"/>
            <w:r w:rsidRPr="009A7045">
              <w:rPr>
                <w:rFonts w:ascii="Times New Roman" w:hAnsi="Times New Roman" w:cs="Times New Roman"/>
                <w:sz w:val="26"/>
                <w:szCs w:val="26"/>
                <w:lang w:val="vi-VN"/>
              </w:rPr>
              <w:t>; </w:t>
            </w:r>
            <w:bookmarkStart w:id="31" w:name="tc_12"/>
            <w:r w:rsidRPr="009A7045">
              <w:rPr>
                <w:rFonts w:ascii="Times New Roman" w:hAnsi="Times New Roman" w:cs="Times New Roman"/>
                <w:sz w:val="26"/>
                <w:szCs w:val="26"/>
                <w:lang w:val="vi-VN"/>
              </w:rPr>
              <w:t>khoản 1, 3, 5, 6, 7 và khoản 16 Điều 6 Thông tư này</w:t>
            </w:r>
            <w:bookmarkEnd w:id="31"/>
            <w:r w:rsidRPr="009A7045">
              <w:rPr>
                <w:rFonts w:ascii="Times New Roman" w:hAnsi="Times New Roman" w:cs="Times New Roman"/>
                <w:sz w:val="26"/>
                <w:szCs w:val="26"/>
                <w:lang w:val="vi-VN"/>
              </w:rPr>
              <w:t>.</w:t>
            </w:r>
          </w:p>
          <w:p w14:paraId="13283205"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bookmarkStart w:id="32" w:name="diem_b_6_10"/>
            <w:r w:rsidRPr="009A7045">
              <w:rPr>
                <w:rFonts w:ascii="Times New Roman" w:hAnsi="Times New Roman" w:cs="Times New Roman"/>
                <w:spacing w:val="-4"/>
                <w:sz w:val="26"/>
                <w:szCs w:val="26"/>
                <w:lang w:val="vi-VN"/>
              </w:rPr>
              <w:t>b) Cập nhật theo tháng (trước ngày 20 hàng tháng):</w:t>
            </w:r>
            <w:bookmarkEnd w:id="32"/>
            <w:r w:rsidRPr="009A7045">
              <w:rPr>
                <w:rFonts w:ascii="Times New Roman" w:hAnsi="Times New Roman" w:cs="Times New Roman"/>
                <w:spacing w:val="-4"/>
                <w:sz w:val="26"/>
                <w:szCs w:val="26"/>
                <w:lang w:val="vi-VN"/>
              </w:rPr>
              <w:t> </w:t>
            </w:r>
            <w:bookmarkStart w:id="33" w:name="tc_13"/>
            <w:r w:rsidRPr="009A7045">
              <w:rPr>
                <w:rFonts w:ascii="Times New Roman" w:hAnsi="Times New Roman" w:cs="Times New Roman"/>
                <w:spacing w:val="-4"/>
                <w:sz w:val="26"/>
                <w:szCs w:val="26"/>
                <w:lang w:val="vi-VN"/>
              </w:rPr>
              <w:t>Điểm a, b, c khoản 1, điểm a khoản 2; điểm a, b, d, đ khoản 3, điểm a, d khoản 4 và khoản 5 Điều 5</w:t>
            </w:r>
            <w:bookmarkEnd w:id="33"/>
            <w:r w:rsidRPr="009A7045">
              <w:rPr>
                <w:rFonts w:ascii="Times New Roman" w:hAnsi="Times New Roman" w:cs="Times New Roman"/>
                <w:spacing w:val="-4"/>
                <w:sz w:val="26"/>
                <w:szCs w:val="26"/>
                <w:lang w:val="vi-VN"/>
              </w:rPr>
              <w:t>; </w:t>
            </w:r>
            <w:bookmarkStart w:id="34" w:name="tc_14"/>
            <w:r w:rsidRPr="009A7045">
              <w:rPr>
                <w:rFonts w:ascii="Times New Roman" w:hAnsi="Times New Roman" w:cs="Times New Roman"/>
                <w:spacing w:val="-4"/>
                <w:sz w:val="26"/>
                <w:szCs w:val="26"/>
                <w:lang w:val="vi-VN"/>
              </w:rPr>
              <w:t>khoản 8, 9, 10, 11, 12, 13, 14, 15, 17, 18 và khoản 19 Điều 6</w:t>
            </w:r>
            <w:bookmarkEnd w:id="34"/>
            <w:r w:rsidRPr="009A7045">
              <w:rPr>
                <w:rFonts w:ascii="Times New Roman" w:hAnsi="Times New Roman" w:cs="Times New Roman"/>
                <w:spacing w:val="-4"/>
                <w:sz w:val="26"/>
                <w:szCs w:val="26"/>
                <w:lang w:val="vi-VN"/>
              </w:rPr>
              <w:t>; </w:t>
            </w:r>
            <w:bookmarkStart w:id="35" w:name="tc_15"/>
            <w:r w:rsidRPr="009A7045">
              <w:rPr>
                <w:rFonts w:ascii="Times New Roman" w:hAnsi="Times New Roman" w:cs="Times New Roman"/>
                <w:spacing w:val="-4"/>
                <w:sz w:val="26"/>
                <w:szCs w:val="26"/>
                <w:lang w:val="vi-VN"/>
              </w:rPr>
              <w:t>khoản 7 và khoản 9 Điều 7</w:t>
            </w:r>
            <w:bookmarkEnd w:id="35"/>
            <w:r w:rsidRPr="009A7045">
              <w:rPr>
                <w:rFonts w:ascii="Times New Roman" w:hAnsi="Times New Roman" w:cs="Times New Roman"/>
                <w:spacing w:val="-4"/>
                <w:sz w:val="26"/>
                <w:szCs w:val="26"/>
                <w:lang w:val="vi-VN"/>
              </w:rPr>
              <w:t>; </w:t>
            </w:r>
            <w:bookmarkStart w:id="36" w:name="tc_16"/>
            <w:r w:rsidRPr="009A7045">
              <w:rPr>
                <w:rFonts w:ascii="Times New Roman" w:hAnsi="Times New Roman" w:cs="Times New Roman"/>
                <w:spacing w:val="-4"/>
                <w:sz w:val="26"/>
                <w:szCs w:val="26"/>
                <w:lang w:val="vi-VN"/>
              </w:rPr>
              <w:t>Điều 8 và Điều 9 Thông tư này</w:t>
            </w:r>
            <w:bookmarkEnd w:id="36"/>
            <w:r w:rsidRPr="009A7045">
              <w:rPr>
                <w:rFonts w:ascii="Times New Roman" w:hAnsi="Times New Roman" w:cs="Times New Roman"/>
                <w:spacing w:val="-4"/>
                <w:sz w:val="26"/>
                <w:szCs w:val="26"/>
                <w:lang w:val="vi-VN"/>
              </w:rPr>
              <w:t>.</w:t>
            </w:r>
          </w:p>
          <w:p w14:paraId="248B7B8A" w14:textId="08139CFF"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c) Cập nhật theo năm (trước ngày 20 tháng 12 hàng năm): </w:t>
            </w:r>
            <w:bookmarkStart w:id="37" w:name="tc_17"/>
            <w:r w:rsidRPr="009A7045">
              <w:rPr>
                <w:rFonts w:ascii="Times New Roman" w:hAnsi="Times New Roman" w:cs="Times New Roman"/>
                <w:sz w:val="26"/>
                <w:szCs w:val="26"/>
                <w:lang w:val="vi-VN"/>
              </w:rPr>
              <w:t>Điểm d khoản 1, điểm b, c khoản 2 Điều 5</w:t>
            </w:r>
            <w:bookmarkEnd w:id="37"/>
            <w:r w:rsidRPr="009A7045">
              <w:rPr>
                <w:rFonts w:ascii="Times New Roman" w:hAnsi="Times New Roman" w:cs="Times New Roman"/>
                <w:sz w:val="26"/>
                <w:szCs w:val="26"/>
                <w:lang w:val="vi-VN"/>
              </w:rPr>
              <w:t>; </w:t>
            </w:r>
            <w:bookmarkStart w:id="38" w:name="tc_18"/>
            <w:r w:rsidRPr="009A7045">
              <w:rPr>
                <w:rFonts w:ascii="Times New Roman" w:hAnsi="Times New Roman" w:cs="Times New Roman"/>
                <w:sz w:val="26"/>
                <w:szCs w:val="26"/>
                <w:lang w:val="vi-VN"/>
              </w:rPr>
              <w:t>khoản 2 và khoản 4 Điều 6</w:t>
            </w:r>
            <w:bookmarkEnd w:id="38"/>
            <w:r w:rsidRPr="009A7045">
              <w:rPr>
                <w:rFonts w:ascii="Times New Roman" w:hAnsi="Times New Roman" w:cs="Times New Roman"/>
                <w:sz w:val="26"/>
                <w:szCs w:val="26"/>
                <w:lang w:val="vi-VN"/>
              </w:rPr>
              <w:t>, </w:t>
            </w:r>
            <w:bookmarkStart w:id="39" w:name="tc_19"/>
            <w:r w:rsidRPr="009A7045">
              <w:rPr>
                <w:rFonts w:ascii="Times New Roman" w:hAnsi="Times New Roman" w:cs="Times New Roman"/>
                <w:sz w:val="26"/>
                <w:szCs w:val="26"/>
                <w:lang w:val="vi-VN"/>
              </w:rPr>
              <w:t>khoản 1, 2, 3, 4, 5, 6 và khoản 8 Điều 7 Thông tư này</w:t>
            </w:r>
            <w:bookmarkEnd w:id="39"/>
            <w:r w:rsidRPr="009A7045">
              <w:rPr>
                <w:rFonts w:ascii="Times New Roman" w:hAnsi="Times New Roman" w:cs="Times New Roman"/>
                <w:sz w:val="26"/>
                <w:szCs w:val="26"/>
                <w:lang w:val="vi-VN"/>
              </w:rPr>
              <w:t>.</w:t>
            </w:r>
          </w:p>
        </w:tc>
        <w:tc>
          <w:tcPr>
            <w:tcW w:w="5245" w:type="dxa"/>
          </w:tcPr>
          <w:p w14:paraId="315C09B8" w14:textId="50D7B83B"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lastRenderedPageBreak/>
              <w:t>Điều 12. Cập nhật cơ sở dữ liệu quốc gia về thủy sản</w:t>
            </w:r>
          </w:p>
          <w:p w14:paraId="3438EF1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 Cục Thủy sản và Kiểm ngư có trách nhiệm cập nhật dữ liệu quy định tại điểm a, d khoản 1; khoản 2; điểm a, b khoản 4 và khoản 5 Điều 5; điểm a khoản 2, khoản 6, khoản 7, khoản 8 Điều 6; điểm a, c khoản 1, khoản 9, khoản 10 Điều 7; khoản 1, khoản 2, khoản 3, khoản 5, khoản 6, khoản 7, khoản 8 Điều 8; khoản 4 Điều 9 và Điều 10 Thông tư này.</w:t>
            </w:r>
          </w:p>
          <w:p w14:paraId="56D75A00" w14:textId="66966F4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Cục Chăn nuôi và Thú y có trách nhiệm cập nhật dữ liệu quy định tại điểm c khoản 1, điểm c khoản 4 Điều 5 Thông tư này.</w:t>
            </w:r>
          </w:p>
          <w:p w14:paraId="1EA49E93"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3. Cục Chất lượng, Chế biến và Phát triển thị trường có trách nhiệm cập nhật dữ liệu quy định tại khoản 7 Điều 7 và khoản 1, khoản 2, khoản 3 Điều 9, Điều 10 Thông tư này.</w:t>
            </w:r>
          </w:p>
          <w:p w14:paraId="2C642873"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4. Cục Lâm nghiệp và Kiểm lâm (Bộ Nông nghiệp và Môi trường), Cục Hải quan Việt Nam (Bộ Tài chính), Cục Quản lý thị trường (Bộ Công thương) và Ủy ban nhân dân các cấp có trách nhiệm cập nhật dữ liệu quy định tại </w:t>
            </w:r>
            <w:r w:rsidRPr="009A7045">
              <w:rPr>
                <w:rFonts w:ascii="Times New Roman" w:hAnsi="Times New Roman" w:cs="Times New Roman"/>
                <w:sz w:val="26"/>
                <w:szCs w:val="26"/>
                <w:lang w:val="vi-VN"/>
              </w:rPr>
              <w:t>Điều 10 Thông tư này.</w:t>
            </w:r>
          </w:p>
          <w:p w14:paraId="19707C5A"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 xml:space="preserve">5. Chi cục Kiểm ngư vùng: </w:t>
            </w:r>
            <w:r w:rsidRPr="009A7045">
              <w:rPr>
                <w:rFonts w:ascii="Times New Roman" w:hAnsi="Times New Roman" w:cs="Times New Roman"/>
                <w:sz w:val="26"/>
                <w:szCs w:val="26"/>
                <w:lang w:val="vi-VN"/>
              </w:rPr>
              <w:t>có trách nhiệm cập nhật dữ liệu quy định tại Điều 10, Điều 11 Thông tư này.</w:t>
            </w:r>
          </w:p>
          <w:p w14:paraId="0B5F417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6. Sở Nông nghiệp và Môi trường các tỉnh, thành phố theo phân cấp có trách nhiệm cập nhật dữ liệu quy định tại điểm b khoản 1, điểm a khoản 2, khoản 3 và điểm b khoản 4 và khoản 6 Điều </w:t>
            </w:r>
            <w:r w:rsidRPr="009A7045">
              <w:rPr>
                <w:rFonts w:ascii="Times New Roman" w:hAnsi="Times New Roman" w:cs="Times New Roman"/>
                <w:sz w:val="26"/>
                <w:szCs w:val="26"/>
                <w:lang w:val="vi-VN"/>
              </w:rPr>
              <w:lastRenderedPageBreak/>
              <w:t>5; khoản 1, điểm b khoản 2, khoản 3, khoản 4, khoản 5, khoản 8, khoản 9, khoản 10, khoản 11, khoản 12 Điều 6; điểm b khoản 1, khoản 2, khoản 3, khoản 4, khoản 5, khoản 6, khoản 7, khoản 8 Điều 7; khoản 1, khoản 3, khoản 4, khoản 5, khoản 7, khoản 8, khoản 9, khoản 10 Điều 8; Điều 10 và Điều 11 Thông tư này.</w:t>
            </w:r>
          </w:p>
          <w:p w14:paraId="60604C7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Tổ chức được giao quản lý khu bảo tồn biển có trách nhiệm cập nhật dữ liệu quy định tại khoản 2 Điều 8 Thông tư này.</w:t>
            </w:r>
          </w:p>
          <w:p w14:paraId="6962A5A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Ủy ban nhân dân cấp xã có trách nhiệm cập nhật dữ liệu quy định tại khoản  4, khoản 10 Điều 8 Thông tư này.</w:t>
            </w:r>
          </w:p>
          <w:p w14:paraId="087A06D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9. Cơ sở bảo tồn đa dạng sinh học có trách nhiệm cập nhật dữ liệu quy định tại khoản 10 Điều 8 Thông tư này.</w:t>
            </w:r>
          </w:p>
          <w:p w14:paraId="503C7D80" w14:textId="58AF96D4" w:rsidR="00122CA5" w:rsidRPr="009A7045" w:rsidRDefault="00122CA5"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10. Cơ sở sản xuất, ương dưỡng, nhập khẩu giống thủy sản; cơ sở sản xuất, nhập khẩu thức ăn thủy sản, sản phẩm xử lý môi trường nuôi trồng thủy sản có trách nhiệm cập nhật dữ liệu theo quy định</w:t>
            </w:r>
            <w:r w:rsidR="00A9369E" w:rsidRPr="00A9369E">
              <w:rPr>
                <w:rFonts w:ascii="Times New Roman" w:hAnsi="Times New Roman" w:cs="Times New Roman"/>
                <w:sz w:val="26"/>
                <w:szCs w:val="26"/>
                <w:lang w:val="vi-VN"/>
              </w:rPr>
              <w:t xml:space="preserve"> </w:t>
            </w:r>
            <w:r w:rsidRPr="009A7045">
              <w:rPr>
                <w:rFonts w:ascii="Times New Roman" w:hAnsi="Times New Roman" w:cs="Times New Roman"/>
                <w:sz w:val="26"/>
                <w:szCs w:val="26"/>
                <w:lang w:val="vi-VN"/>
              </w:rPr>
              <w:t>tại điểm a</w:t>
            </w:r>
            <w:r w:rsidR="00A9369E" w:rsidRPr="00097D99">
              <w:rPr>
                <w:rFonts w:ascii="Times New Roman" w:hAnsi="Times New Roman" w:cs="Times New Roman"/>
                <w:sz w:val="26"/>
                <w:szCs w:val="26"/>
                <w:lang w:val="vi-VN"/>
              </w:rPr>
              <w:t>,</w:t>
            </w:r>
            <w:r w:rsidRPr="009A7045">
              <w:rPr>
                <w:rFonts w:ascii="Times New Roman" w:hAnsi="Times New Roman" w:cs="Times New Roman"/>
                <w:sz w:val="26"/>
                <w:szCs w:val="26"/>
                <w:lang w:val="vi-VN"/>
              </w:rPr>
              <w:t xml:space="preserve"> điểm b khoản 1 và điểm a khoản 2 Điều 5 Thông tư này. </w:t>
            </w:r>
          </w:p>
          <w:p w14:paraId="2B1E6028" w14:textId="77777777" w:rsidR="006A257F" w:rsidRPr="009A7045" w:rsidRDefault="006A257F"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11. Cơ sở bảo tồn đa dạng sinh học có trách nhiệm cập nhật dữ liệu quy định tại khoản 10 Điều 8 Thông tư này.</w:t>
            </w:r>
          </w:p>
          <w:p w14:paraId="475B9E85" w14:textId="77777777" w:rsidR="006A257F" w:rsidRPr="009A7045" w:rsidRDefault="006A257F"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12. Cơ sở đăng kiểm tàu cá có trách nhiệm cập nhật dữ liệu quy định tại điểm b khoản 1, khoản 5 Điều 6 Thông tư này.</w:t>
            </w:r>
          </w:p>
          <w:p w14:paraId="20DD32CE" w14:textId="77777777" w:rsidR="006A257F" w:rsidRPr="009A7045" w:rsidRDefault="006A257F"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13. Tổ chức quản lý cảng cá có trách nhiệm cập nhật dữ liệu quy định tại khoản 2 Điều 6 Thông tư này.</w:t>
            </w:r>
          </w:p>
          <w:p w14:paraId="60F2BE2F" w14:textId="77777777" w:rsidR="006A257F" w:rsidRPr="009A7045" w:rsidRDefault="006A257F"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14. Doanh nghiệp sản xuất, chế biến thủy sản có trách nhiệm cập nhật dữ liệu quy định tại khoản 5, khoản 6, khoản 7 Điều 7 Thông tư này.</w:t>
            </w:r>
          </w:p>
          <w:p w14:paraId="160F33E7" w14:textId="5B76F780" w:rsidR="00FF15D5" w:rsidRPr="009A7045" w:rsidRDefault="006A257F" w:rsidP="006A257F">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15. Bộ đội Biên phòng, Cảnh sát biển Việt Nam có trách nhiệm cập nhật dữ liệu quy định tại Điều 10 Thông tư này</w:t>
            </w:r>
          </w:p>
        </w:tc>
        <w:tc>
          <w:tcPr>
            <w:tcW w:w="4536" w:type="dxa"/>
          </w:tcPr>
          <w:p w14:paraId="0D204AED" w14:textId="0AF05B7C"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 xml:space="preserve">- Sửa tên đơn vị cập nhật cơ sở dữ liệu quốc gia về thủy sản theo chức năng, nhiệm vụ của Bộ Nông nghiệp và Môi </w:t>
            </w:r>
            <w:r w:rsidRPr="009A7045">
              <w:rPr>
                <w:rFonts w:ascii="Times New Roman" w:hAnsi="Times New Roman" w:cs="Times New Roman"/>
                <w:sz w:val="26"/>
                <w:szCs w:val="26"/>
                <w:lang w:val="vi-VN"/>
              </w:rPr>
              <w:lastRenderedPageBreak/>
              <w:t>trường được quy định tại Nghị định số 35/2025/NĐ-CP quy định và theo mô hình quản lý chính quyền địa phương hai cấp.</w:t>
            </w:r>
          </w:p>
          <w:p w14:paraId="296B5D8A" w14:textId="588326A4"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Hiệu chỉnh đơn vị cập nhật cơ sở dữ liệu phù hợp với các điểm, khoản, điều đã thay đổi do chỉnh sửa, bổ sung, bố cục lại tại các Điều ở trên.</w:t>
            </w:r>
          </w:p>
          <w:p w14:paraId="0D2AB3D9" w14:textId="1F72A7A8"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Bỏ “6. Tần suất cập nhật cơ sở dữ liệu quốc gia về thủy sản”. Lý do: yêu cầu khi có phát sinh dữ liệu mới là phải cập nhật ngay để đảm bảo số liệu sạch, sống, đủ.</w:t>
            </w:r>
          </w:p>
          <w:p w14:paraId="5466ABB2" w14:textId="7D695334"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Bổ sung khoản 4, khoản 5, khoản 7, khoản 8, khoản 9, khoản 10, khoản 11, khoản 12, khoản 13</w:t>
            </w:r>
            <w:r w:rsidR="006A257F" w:rsidRPr="009A7045">
              <w:rPr>
                <w:rFonts w:ascii="Times New Roman" w:hAnsi="Times New Roman" w:cs="Times New Roman"/>
                <w:sz w:val="26"/>
                <w:szCs w:val="26"/>
                <w:lang w:val="vi-VN"/>
              </w:rPr>
              <w:t>, khoản 14, khoản 15</w:t>
            </w:r>
            <w:r w:rsidRPr="009A7045">
              <w:rPr>
                <w:rFonts w:ascii="Times New Roman" w:hAnsi="Times New Roman" w:cs="Times New Roman"/>
                <w:sz w:val="26"/>
                <w:szCs w:val="26"/>
                <w:lang w:val="vi-VN"/>
              </w:rPr>
              <w:t xml:space="preserve">: quy định trách nhiệm cập nhật cơ sở dữ liệu của </w:t>
            </w:r>
            <w:r w:rsidRPr="009A7045">
              <w:rPr>
                <w:rFonts w:ascii="Times New Roman" w:hAnsi="Times New Roman" w:cs="Times New Roman"/>
                <w:spacing w:val="-6"/>
                <w:sz w:val="26"/>
                <w:szCs w:val="26"/>
                <w:lang w:val="vi-VN"/>
              </w:rPr>
              <w:t xml:space="preserve">một số đơn vị </w:t>
            </w:r>
            <w:r w:rsidRPr="009A7045">
              <w:rPr>
                <w:rFonts w:ascii="Times New Roman" w:hAnsi="Times New Roman" w:cs="Times New Roman"/>
                <w:sz w:val="26"/>
                <w:szCs w:val="26"/>
                <w:lang w:val="vi-VN"/>
              </w:rPr>
              <w:t>để đáp ứng yêu cầu quản lý, cập nhật đầy đủ dữ liệu lĩnh vực thủy sản, kiểm ngư.</w:t>
            </w:r>
          </w:p>
          <w:p w14:paraId="1954352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393718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34AF3E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C8E7A8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459B91A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E24E04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267272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1F0B69F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DB4C2F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0243373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278465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33FADD4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54D5439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74F62F2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046E56E" w14:textId="32DD4151"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7011EBB4" w14:textId="77777777" w:rsidTr="0053349C">
        <w:tc>
          <w:tcPr>
            <w:tcW w:w="4962" w:type="dxa"/>
          </w:tcPr>
          <w:p w14:paraId="5BD348C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0" w:name="dieu_11"/>
            <w:r w:rsidRPr="009A7045">
              <w:rPr>
                <w:rFonts w:ascii="Times New Roman" w:hAnsi="Times New Roman" w:cs="Times New Roman"/>
                <w:b/>
                <w:bCs/>
                <w:sz w:val="26"/>
                <w:szCs w:val="26"/>
                <w:lang w:val="vi-VN"/>
              </w:rPr>
              <w:lastRenderedPageBreak/>
              <w:t>Điều 11. Khai thác cơ sở dữ liệu quốc gia về thủy sản</w:t>
            </w:r>
            <w:bookmarkEnd w:id="40"/>
          </w:p>
          <w:p w14:paraId="539B6A5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Tổ chức thực hiện chức năng đầu mối xây dựng, cập nhật dữ liệu quốc gia về thủy sản cấp Trung ương và cấp tỉnh được quyền khai thác dữ liệu quốc gia về thủy sản theo phân cấp.</w:t>
            </w:r>
          </w:p>
          <w:p w14:paraId="0C4B24A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Tổ chức, cá nhân có quyền tiếp cận trên cơ sở dữ liệu quốc gia về thủy sản những thông tin sau:</w:t>
            </w:r>
          </w:p>
          <w:p w14:paraId="39C927F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a) Danh sách cơ sở sản xuất giống thủy sản; số lượng và tên giống thủy sản được công bố tiêu chuẩn chất lượng và công bố hợp quy; danh mục loài thủy sản được phép kinh doanh </w:t>
            </w:r>
            <w:r w:rsidRPr="009A7045">
              <w:rPr>
                <w:rFonts w:ascii="Times New Roman" w:hAnsi="Times New Roman" w:cs="Times New Roman"/>
                <w:sz w:val="26"/>
                <w:szCs w:val="26"/>
                <w:lang w:val="vi-VN"/>
              </w:rPr>
              <w:lastRenderedPageBreak/>
              <w:t>tại Việt Nam; danh mục loài thủy sản xuất khẩu có điều kiện; danh mục loài thủy sản cấm xuất khẩu;</w:t>
            </w:r>
          </w:p>
          <w:p w14:paraId="750E91F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Danh sách cơ sở sản xuất thức ăn thủy sản, sản phẩm xử lý môi trường nuôi trồng thủy sản, địa chỉ; số lượng và tên sản phẩm được công bố tiêu chuẩn chất lượng và công bố hợp quy; danh mục hóa chất, chế phẩm sinh học, vi sinh vật cấm sử dụng trong thức ăn thủy sản, sản phẩm xử lý môi trường nuôi trồng thủy sản; danh mục hóa chất, chế phẩm sinh học, vi sinh vật và nguyên liệu sản xuất thức ăn được phép sử dụng trong nuôi trồng thủy sản;</w:t>
            </w:r>
          </w:p>
          <w:p w14:paraId="4B02476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Diện tích, sản lượng nuôi trồng thủy sản; Cơ sở nuôi trồng thủy sản;</w:t>
            </w:r>
          </w:p>
          <w:p w14:paraId="317B48A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d) Giá thủy sản nguyên liệu;</w:t>
            </w:r>
          </w:p>
          <w:p w14:paraId="619F655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đ) Kết quả quan trắc, cảnh báo môi trường định kỳ vùng nuôi trồng thủy sản; bản tin dự báo, cảnh báo chất lượng môi trường vùng nuôi trồng thủy sản tập trung; vùng, cơ sở an toàn dịch bệnh động vật thủy sản;</w:t>
            </w:r>
          </w:p>
          <w:p w14:paraId="3AFFB4A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e) Danh sách loài thủy sản sống đã được đánh giá rủi ro; thời điểm đánh giá rủi ro;</w:t>
            </w:r>
          </w:p>
          <w:p w14:paraId="7EC2B37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1" w:name="diem_g_2_11"/>
            <w:r w:rsidRPr="009A7045">
              <w:rPr>
                <w:rFonts w:ascii="Times New Roman" w:hAnsi="Times New Roman" w:cs="Times New Roman"/>
                <w:sz w:val="26"/>
                <w:szCs w:val="26"/>
                <w:lang w:val="vi-VN"/>
              </w:rPr>
              <w:t xml:space="preserve">g) Thông tin về đăng kiểm tàu cá; hạn ngạch khai thác thủy sản; giấy phép khai thác thủy sản; cảng cá, khu neo đậu tránh trú bão; xác </w:t>
            </w:r>
            <w:r w:rsidRPr="009A7045">
              <w:rPr>
                <w:rFonts w:ascii="Times New Roman" w:hAnsi="Times New Roman" w:cs="Times New Roman"/>
                <w:sz w:val="26"/>
                <w:szCs w:val="26"/>
                <w:lang w:val="vi-VN"/>
              </w:rPr>
              <w:lastRenderedPageBreak/>
              <w:t>nhận nguyên liệu thủy sản khai thác; chứng nhận nguồn gốc thủy sản khai thác; đào tạo, bồi dưỡng lao động khai thác thủy sản; cơ sở đóng mới, cải hoán tàu cá; cơ sở đăng kiểm tàu cá, đăng kiểm viên tàu cá; tàu cá khai thác thủy sản bất hợp pháp; dự báo ngư trường khai thác thủy sản; chứng nhận an toàn thực phẩm cho tàu cá và cảng cá;</w:t>
            </w:r>
            <w:bookmarkEnd w:id="41"/>
          </w:p>
          <w:p w14:paraId="0E6C215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h) Dữ liệu về khu bảo tồn biển; khu rừng đặc dụng, rừng phòng hộ, bảo tồn đất ngập nước có nguồn lợi thủy sản; khu bảo vệ nguồn lợi thủy sản; khu vực cấm khai thác thủy sản có thời hạn; đường di cư tự nhiên của loài thủy sản; danh mục nghề, ngư cụ cấm sử dụng khai thác thủy sản;</w:t>
            </w:r>
          </w:p>
          <w:p w14:paraId="6A5DC2A8" w14:textId="6548E91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i) Dữ liệu về cơ sở mua, bán, sơ chế, chế biến thủy sản, sản phẩm thủy sản.</w:t>
            </w:r>
          </w:p>
        </w:tc>
        <w:tc>
          <w:tcPr>
            <w:tcW w:w="5245" w:type="dxa"/>
          </w:tcPr>
          <w:p w14:paraId="2FD0E0CA"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13. Truy cập, truy xuất dữ liệu chuyên ngành về thủy sản</w:t>
            </w:r>
          </w:p>
          <w:p w14:paraId="7B4C6837"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1. Nguyên tắc thực hiện truy cập, truy xuất dữ liệu:</w:t>
            </w:r>
          </w:p>
          <w:p w14:paraId="3D47071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Bảo đảm hợp pháp, tuân thủ quy định tại Thông tư này và quy định pháp luật liên quan đến cơ sở dữ liệu.</w:t>
            </w:r>
          </w:p>
          <w:p w14:paraId="68E7894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Chỉ truy cập, truy xuất dữ liệu trong phạm vi được phân quyền.</w:t>
            </w:r>
          </w:p>
          <w:p w14:paraId="1589F15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Tổ chức quy định tại điểm a khoản 3 Điều 4 được cấp tài khoản để truy cập, truy xuất đầy đủ dữ liệu, quản lý dữ liệu theo quy định tại Thông tư này.</w:t>
            </w:r>
          </w:p>
          <w:p w14:paraId="67FC3ED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3. Tổ chức được quy định tại điểm b, c khoản 3 Điều 4 được cấp tài khoản để cập nhật, truy cập, </w:t>
            </w:r>
            <w:r w:rsidRPr="009A7045">
              <w:rPr>
                <w:rFonts w:ascii="Times New Roman" w:hAnsi="Times New Roman" w:cs="Times New Roman"/>
                <w:sz w:val="26"/>
                <w:szCs w:val="26"/>
                <w:lang w:val="vi-VN"/>
              </w:rPr>
              <w:lastRenderedPageBreak/>
              <w:t>truy xuất một phần dữ liệu theo quy định tại Thông tư này.</w:t>
            </w:r>
          </w:p>
          <w:p w14:paraId="5303ACB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Căn cứ mục đích sử dụng, chức năng, nhiệm vụ của tổ chức đề nghị, Cục Thủy sản và Kiểm ngư xác định phạm vi sử dụng tài khoản, cấp tài khoản theo quy định tại Thông tư này.</w:t>
            </w:r>
          </w:p>
          <w:p w14:paraId="4F052CC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Giá trị pháp lý của dữ liệu truy xuất từ cơ sở dữ liệu chuyên ngành về thủy sản</w:t>
            </w:r>
          </w:p>
          <w:p w14:paraId="1493179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Thông tin được truy xuất từ cơ sở dữ liệu chuyên ngành về thủy sản là nguồn thông tin chính thức phục vụ hoạt động quản lý nhà nước hoặc hoạt động chuyên môn về thủy sản, kiểm ngư;</w:t>
            </w:r>
          </w:p>
          <w:p w14:paraId="69FD0B7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Thông tin, dữ liệu được truy xuất từ cơ sở dữ liệu và có xác thực điện tử của cơ quan có thẩm quyền theo quy định của pháp luật về dữ liệu và giao dịch điện tử có giá trị pháp lý để sử dụng trong: giải quyết thủ tục hành chính; thanh tra, kiểm tra, xác minh; điều tra, xử lý vi phạm pháp luật; thống kê, dự báo, xây dựng chính sách, chiến lược phát triển ngành thủy sản và các hoạt động quản lý nhà nước khác theo phân cấp và quy định của pháp luật;</w:t>
            </w:r>
          </w:p>
          <w:p w14:paraId="2BAEC27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c) Thông tin, dữ liệu chưa được xác thực điện tử chỉ có giá trị tham khảo; </w:t>
            </w:r>
          </w:p>
          <w:p w14:paraId="6A67BD2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d) Việc sử dụng thông tin, dữ liệu khai thác từ cơ sở dữ liệu phải tuân thủ quy định của pháp luật </w:t>
            </w:r>
            <w:r w:rsidRPr="009A7045">
              <w:rPr>
                <w:rFonts w:ascii="Times New Roman" w:hAnsi="Times New Roman" w:cs="Times New Roman"/>
                <w:sz w:val="26"/>
                <w:szCs w:val="26"/>
                <w:lang w:val="vi-VN"/>
              </w:rPr>
              <w:lastRenderedPageBreak/>
              <w:t xml:space="preserve">về bảo vệ dữ liệu, bảo vệ bí mật nhà nước và pháp luật có liên quan. </w:t>
            </w:r>
          </w:p>
          <w:p w14:paraId="2A01922E" w14:textId="28CF69AA"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Cơ quan nhà nước có trách nhiệm truy cập, truy xuất, sử dụng dữ liệu từ cơ sở dữ liệu chuyên ngành về thủy sản để phục vụ công tác quản lý, thực hiện thủ tục hành chính, không yêu cầu tổ chức, cá nhân cung cấp lại thông tin đã có trong cơ sở dữ liệu.</w:t>
            </w:r>
          </w:p>
        </w:tc>
        <w:tc>
          <w:tcPr>
            <w:tcW w:w="4536" w:type="dxa"/>
          </w:tcPr>
          <w:p w14:paraId="2E88B147" w14:textId="77777777"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p>
          <w:p w14:paraId="50306BEB" w14:textId="588BFB36"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r w:rsidRPr="009A7045">
              <w:rPr>
                <w:rFonts w:ascii="Times New Roman" w:hAnsi="Times New Roman" w:cs="Times New Roman"/>
                <w:iCs/>
                <w:sz w:val="26"/>
                <w:szCs w:val="26"/>
                <w:lang w:val="vi-VN"/>
              </w:rPr>
              <w:t xml:space="preserve">- Sửa tên Điều </w:t>
            </w:r>
            <w:r w:rsidR="009C6538" w:rsidRPr="009A7045">
              <w:rPr>
                <w:rFonts w:ascii="Times New Roman" w:hAnsi="Times New Roman" w:cs="Times New Roman"/>
                <w:iCs/>
                <w:sz w:val="26"/>
                <w:szCs w:val="26"/>
                <w:lang w:val="vi-VN"/>
              </w:rPr>
              <w:t>“</w:t>
            </w:r>
            <w:r w:rsidR="009C6538" w:rsidRPr="009A7045">
              <w:rPr>
                <w:rFonts w:ascii="Times New Roman" w:hAnsi="Times New Roman" w:cs="Times New Roman"/>
                <w:sz w:val="26"/>
                <w:szCs w:val="26"/>
                <w:lang w:val="vi-VN"/>
              </w:rPr>
              <w:t>Khai thác cơ sở dữ liệu quốc gia về thủy sản”</w:t>
            </w:r>
            <w:r w:rsidR="009C6538" w:rsidRPr="009A7045">
              <w:rPr>
                <w:rFonts w:ascii="Times New Roman" w:hAnsi="Times New Roman" w:cs="Times New Roman"/>
                <w:iCs/>
                <w:sz w:val="26"/>
                <w:szCs w:val="26"/>
                <w:lang w:val="vi-VN"/>
              </w:rPr>
              <w:t xml:space="preserve"> </w:t>
            </w:r>
            <w:r w:rsidRPr="009A7045">
              <w:rPr>
                <w:rFonts w:ascii="Times New Roman" w:hAnsi="Times New Roman" w:cs="Times New Roman"/>
                <w:iCs/>
                <w:sz w:val="26"/>
                <w:szCs w:val="26"/>
                <w:lang w:val="vi-VN"/>
              </w:rPr>
              <w:t xml:space="preserve">thành “Truy cập, truy xuất dữ liệu chuyên ngành về thủy sản”, vì hoạt động khai </w:t>
            </w:r>
            <w:r w:rsidRPr="009A7045">
              <w:rPr>
                <w:rFonts w:ascii="Times New Roman" w:hAnsi="Times New Roman" w:cs="Times New Roman"/>
                <w:sz w:val="26"/>
                <w:szCs w:val="26"/>
                <w:lang w:val="vi-VN"/>
              </w:rPr>
              <w:t>thác cơ sở dữ liệu</w:t>
            </w:r>
            <w:r w:rsidRPr="009A7045">
              <w:rPr>
                <w:rFonts w:ascii="Times New Roman" w:hAnsi="Times New Roman" w:cs="Times New Roman"/>
                <w:iCs/>
                <w:sz w:val="26"/>
                <w:szCs w:val="26"/>
                <w:lang w:val="vi-VN"/>
              </w:rPr>
              <w:t xml:space="preserve"> là một trong nhóm hoạt động của truy cập theo quy định tại Nghị định số 165/2025/NĐ-CP ngày 30/6/2025 của Chính phủ quy định chi tiết một số điều và biện pháp thi hành Luật Dữ liệu.</w:t>
            </w:r>
          </w:p>
          <w:p w14:paraId="6F4D3C46" w14:textId="77777777"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p>
          <w:p w14:paraId="1C50FBD8" w14:textId="77777777"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p>
          <w:p w14:paraId="786159E6" w14:textId="77777777"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p>
          <w:p w14:paraId="1951BED0" w14:textId="152CA6D4"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p>
        </w:tc>
      </w:tr>
      <w:tr w:rsidR="00FF15D5" w:rsidRPr="00097D99" w14:paraId="0F21C835" w14:textId="77777777" w:rsidTr="0053349C">
        <w:tc>
          <w:tcPr>
            <w:tcW w:w="4962" w:type="dxa"/>
          </w:tcPr>
          <w:p w14:paraId="5C1D9835"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p>
        </w:tc>
        <w:tc>
          <w:tcPr>
            <w:tcW w:w="5245" w:type="dxa"/>
          </w:tcPr>
          <w:p w14:paraId="79B706A9"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 xml:space="preserve">Điều 14. Kết nối, chia sẻ dữ liệu </w:t>
            </w:r>
          </w:p>
          <w:p w14:paraId="7D878B8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Việc kết nối, chia sẻ dữ liệu giữa cơ sở dữ liệu chuyên ngành về thủy sản với các cơ sở dữ liệu khác được thực hiện theo quy định của pháp luật về dữ liệu và được đồng bộ tự động khi đáp ứng điều kiện kỹ thuật.</w:t>
            </w:r>
          </w:p>
          <w:p w14:paraId="5401EB0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2. Cơ sở dữ liệu chuyên ngành về thủy sản được kết nối với: </w:t>
            </w:r>
          </w:p>
          <w:p w14:paraId="68A3468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a) Cổng Dịch vụ công; </w:t>
            </w:r>
          </w:p>
          <w:p w14:paraId="5AD5D66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 xml:space="preserve">b) Hệ thống thông tin giải quyết thủ tục hành chính; </w:t>
            </w:r>
          </w:p>
          <w:p w14:paraId="588FF99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c) Cơ sở dữ liệu quốc gia; </w:t>
            </w:r>
          </w:p>
          <w:p w14:paraId="26665E6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d) Cơ sở dữ liệu chuyên ngành; </w:t>
            </w:r>
          </w:p>
          <w:p w14:paraId="4040AC1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đ) Hệ thống quản lý văn bản và điều hành; </w:t>
            </w:r>
          </w:p>
          <w:p w14:paraId="0C171FA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e) Hệ thống định danh và xác thực điện tử; </w:t>
            </w:r>
          </w:p>
          <w:p w14:paraId="76650E8E" w14:textId="6E2580E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f) Các hệ thống thông tin khác theo quy định.</w:t>
            </w:r>
          </w:p>
        </w:tc>
        <w:tc>
          <w:tcPr>
            <w:tcW w:w="4536" w:type="dxa"/>
          </w:tcPr>
          <w:p w14:paraId="1DEC5912" w14:textId="16845BBC"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r w:rsidRPr="009A7045">
              <w:rPr>
                <w:rFonts w:ascii="Times New Roman" w:hAnsi="Times New Roman" w:cs="Times New Roman"/>
                <w:iCs/>
                <w:sz w:val="26"/>
                <w:szCs w:val="26"/>
                <w:lang w:val="vi-VN"/>
              </w:rPr>
              <w:lastRenderedPageBreak/>
              <w:t>Bổ sung Điều 14 quy định về k</w:t>
            </w:r>
            <w:r w:rsidRPr="009A7045">
              <w:rPr>
                <w:rFonts w:ascii="Times New Roman" w:hAnsi="Times New Roman" w:cs="Times New Roman"/>
                <w:sz w:val="26"/>
                <w:szCs w:val="26"/>
                <w:lang w:val="vi-VN"/>
              </w:rPr>
              <w:t xml:space="preserve">ết nối, chia sẻ dữ liệu để phù hợp với quy định của </w:t>
            </w:r>
            <w:r w:rsidRPr="009A7045">
              <w:rPr>
                <w:rFonts w:ascii="Times New Roman" w:hAnsi="Times New Roman" w:cs="Times New Roman"/>
                <w:iCs/>
                <w:sz w:val="26"/>
                <w:szCs w:val="26"/>
                <w:lang w:val="vi-VN"/>
              </w:rPr>
              <w:t>Luật Dữ liệu; Nghị định số 165/2025/NĐ-CP ngày 30/6/2025 của Chính phủ quy định chi tiết một số điều và biện pháp thi hành Luật Dữ liệu.</w:t>
            </w:r>
          </w:p>
        </w:tc>
      </w:tr>
      <w:tr w:rsidR="00FF15D5" w:rsidRPr="00097D99" w14:paraId="3641B759" w14:textId="77777777" w:rsidTr="0053349C">
        <w:tc>
          <w:tcPr>
            <w:tcW w:w="4962" w:type="dxa"/>
          </w:tcPr>
          <w:p w14:paraId="306229E6"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p>
        </w:tc>
        <w:tc>
          <w:tcPr>
            <w:tcW w:w="5245" w:type="dxa"/>
          </w:tcPr>
          <w:p w14:paraId="1B0CA980"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 xml:space="preserve">Điều 15: Nguyên tắc quản lý cơ sở dữ liệu </w:t>
            </w:r>
          </w:p>
          <w:p w14:paraId="4FCF5F6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1. Bảo đảm dữ liệu chuyên ngành về thủy sản được quản lý tập trung, thống nhất; được kết nối, chia sẻ, khai thác theo đúng thẩm quyền và quy định của pháp luật. </w:t>
            </w:r>
          </w:p>
          <w:p w14:paraId="40EE181F" w14:textId="618BCC5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Thông tin, dữ liệu trong cơ sở dữ liệu chuyên ngành về thủy sản phải đầy đủ, chính xác, kịp thời, minh bạch, có khả năng truy xuất nguồn gốc</w:t>
            </w:r>
          </w:p>
        </w:tc>
        <w:tc>
          <w:tcPr>
            <w:tcW w:w="4536" w:type="dxa"/>
          </w:tcPr>
          <w:p w14:paraId="0920469D" w14:textId="1552A407" w:rsidR="00FF15D5" w:rsidRPr="009A7045" w:rsidRDefault="00FF15D5" w:rsidP="00FF15D5">
            <w:pPr>
              <w:adjustRightInd w:val="0"/>
              <w:snapToGrid w:val="0"/>
              <w:spacing w:before="60" w:after="60"/>
              <w:jc w:val="both"/>
              <w:rPr>
                <w:rFonts w:ascii="Times New Roman" w:hAnsi="Times New Roman" w:cs="Times New Roman"/>
                <w:iCs/>
                <w:sz w:val="26"/>
                <w:szCs w:val="26"/>
                <w:lang w:val="vi-VN"/>
              </w:rPr>
            </w:pPr>
            <w:r w:rsidRPr="009A7045">
              <w:rPr>
                <w:rFonts w:ascii="Times New Roman" w:hAnsi="Times New Roman" w:cs="Times New Roman"/>
                <w:iCs/>
                <w:sz w:val="26"/>
                <w:szCs w:val="26"/>
                <w:lang w:val="vi-VN"/>
              </w:rPr>
              <w:t>Bổ sung Điều 15 quy định về n</w:t>
            </w:r>
            <w:r w:rsidRPr="009A7045">
              <w:rPr>
                <w:rFonts w:ascii="Times New Roman" w:hAnsi="Times New Roman" w:cs="Times New Roman"/>
                <w:sz w:val="26"/>
                <w:szCs w:val="26"/>
                <w:lang w:val="vi-VN"/>
              </w:rPr>
              <w:t>guyên tắc quản lý cơ sở dữ liệu</w:t>
            </w:r>
            <w:r w:rsidRPr="009A7045">
              <w:rPr>
                <w:rFonts w:ascii="Times New Roman" w:hAnsi="Times New Roman" w:cs="Times New Roman"/>
                <w:iCs/>
                <w:sz w:val="26"/>
                <w:szCs w:val="26"/>
                <w:lang w:val="vi-VN"/>
              </w:rPr>
              <w:t>.</w:t>
            </w:r>
          </w:p>
        </w:tc>
      </w:tr>
      <w:tr w:rsidR="00FF15D5" w:rsidRPr="00097D99" w14:paraId="4B3168DD" w14:textId="77777777" w:rsidTr="0053349C">
        <w:tc>
          <w:tcPr>
            <w:tcW w:w="4962" w:type="dxa"/>
          </w:tcPr>
          <w:p w14:paraId="7D0B7FFE"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2" w:name="dieu_12"/>
            <w:r w:rsidRPr="009A7045">
              <w:rPr>
                <w:rFonts w:ascii="Times New Roman" w:hAnsi="Times New Roman" w:cs="Times New Roman"/>
                <w:b/>
                <w:bCs/>
                <w:sz w:val="26"/>
                <w:szCs w:val="26"/>
                <w:lang w:val="vi-VN"/>
              </w:rPr>
              <w:t>Điều 12. Nội dung quản lý cơ sở dữ liệu quốc gia về thủy sản</w:t>
            </w:r>
            <w:bookmarkEnd w:id="42"/>
          </w:p>
          <w:p w14:paraId="3D3A28F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Xây dựng và vận hành cơ sở hạ tầng kỹ thuật, phần mềm cơ sở dữ liệu quốc gia dùng chung và cơ sở dữ liệu thành phần, bảo đảm kết nối và chia sẻ dữ liệu thống nhất trên toàn bộ hệ thống.</w:t>
            </w:r>
          </w:p>
          <w:p w14:paraId="7B43332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Thu thập, xử lý và cập nhật thông tin vào các cơ sở dữ liệu thành phần của cơ sở dữ liệu quốc gia về thủy sản.</w:t>
            </w:r>
          </w:p>
          <w:p w14:paraId="5C0F00D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3. Tổng hợp và tích hợp thông tin từ các cơ sở dữ liệu thành phần của cơ sở dữ liệu quốc gia về thủy sản.</w:t>
            </w:r>
          </w:p>
          <w:p w14:paraId="46A01AA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Quản lý quyền truy cập và quyền cập nhật thông tin trong cơ sở dữ liệu.</w:t>
            </w:r>
          </w:p>
          <w:p w14:paraId="072AB39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Theo dõi, giám sát tình hình sử dụng cơ sở dữ liệu.</w:t>
            </w:r>
          </w:p>
          <w:p w14:paraId="0C384934"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6. Bảo đảm an toàn, an ninh.</w:t>
            </w:r>
          </w:p>
          <w:p w14:paraId="1C325B9F" w14:textId="665CFCD8" w:rsidR="00FF15D5" w:rsidRPr="009A7045" w:rsidRDefault="00FF15D5" w:rsidP="00FF15D5">
            <w:pPr>
              <w:adjustRightInd w:val="0"/>
              <w:snapToGrid w:val="0"/>
              <w:spacing w:before="60" w:after="60"/>
              <w:jc w:val="both"/>
              <w:rPr>
                <w:rFonts w:ascii="Times New Roman" w:hAnsi="Times New Roman" w:cs="Times New Roman"/>
                <w:b/>
                <w:bCs/>
                <w:sz w:val="26"/>
                <w:szCs w:val="26"/>
              </w:rPr>
            </w:pPr>
            <w:r w:rsidRPr="009A7045">
              <w:rPr>
                <w:rFonts w:ascii="Times New Roman" w:hAnsi="Times New Roman" w:cs="Times New Roman"/>
                <w:sz w:val="26"/>
                <w:szCs w:val="26"/>
              </w:rPr>
              <w:t>7. Đào tạo nhân lực và hỗ trợ vận hành, khai thác cơ sở dữ liệu.</w:t>
            </w:r>
          </w:p>
        </w:tc>
        <w:tc>
          <w:tcPr>
            <w:tcW w:w="5245" w:type="dxa"/>
          </w:tcPr>
          <w:p w14:paraId="569F1C52"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16. Nội dung quản lý cơ sở dữ liệu chuyên ngành về thủy sản</w:t>
            </w:r>
          </w:p>
          <w:p w14:paraId="310E4A4F"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Xây dựng, vận hành cơ sở hạ tầng kỹ thuật, công nghệ thông tin để vận hành, phát triển phần mềm cơ sở dữ liệu chuyên ngành về thủy sản, bảo đảm kết nối và chia sẻ dữ liệu thống nhất trên toàn bộ hệ thống.</w:t>
            </w:r>
          </w:p>
          <w:p w14:paraId="0C458E5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Thu thập, xử lý, tổng hợp và cập nhật thông tin vào cơ sở dữ liệu chuyên ngành về thủy sản.</w:t>
            </w:r>
          </w:p>
          <w:p w14:paraId="6372910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3. Quản lý quyền truy xuất, quyền truy cập và quyền cập nhật cơ sở dữ liệu.</w:t>
            </w:r>
          </w:p>
          <w:p w14:paraId="3D335359" w14:textId="77777777" w:rsidR="00FF15D5" w:rsidRPr="009A7045" w:rsidRDefault="00FF15D5" w:rsidP="00FF15D5">
            <w:pPr>
              <w:adjustRightInd w:val="0"/>
              <w:snapToGrid w:val="0"/>
              <w:spacing w:before="60" w:after="60"/>
              <w:jc w:val="both"/>
              <w:rPr>
                <w:rFonts w:ascii="Times New Roman" w:hAnsi="Times New Roman" w:cs="Times New Roman"/>
                <w:spacing w:val="-8"/>
                <w:sz w:val="26"/>
                <w:szCs w:val="26"/>
                <w:lang w:val="vi-VN"/>
              </w:rPr>
            </w:pPr>
            <w:r w:rsidRPr="009A7045">
              <w:rPr>
                <w:rFonts w:ascii="Times New Roman" w:hAnsi="Times New Roman" w:cs="Times New Roman"/>
                <w:spacing w:val="-8"/>
                <w:sz w:val="26"/>
                <w:szCs w:val="26"/>
                <w:lang w:val="vi-VN"/>
              </w:rPr>
              <w:t>4. Theo dõi, giám sát tình hình sử dụng cơ sở dữ liệu.</w:t>
            </w:r>
          </w:p>
          <w:p w14:paraId="75115CF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Bảo đảm an toàn, an ninh.</w:t>
            </w:r>
          </w:p>
          <w:p w14:paraId="36275AB3"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6. Đào tạo nhân lực quản trị, quản lý cơ sở dữ liệu.</w:t>
            </w:r>
          </w:p>
          <w:p w14:paraId="1ECF541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Rà soát, hiệu chỉnh dữ liệu nhằm xử lý sai lệch và bảo đảm chất lượng dữ liệu:</w:t>
            </w:r>
          </w:p>
          <w:p w14:paraId="12D94EF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Cơ quan quản lý cơ sở dữ liệu tổ chức thực hiện rà soát, đánh giá chất lượng dữ liệu định kỳ như sau: cấp Trung ương thực hiện tối thiểu 01 lần/năm; cấp địa phương thực hiện tối thiểu 01 lần/06 tháng;</w:t>
            </w:r>
          </w:p>
          <w:p w14:paraId="35B65EED" w14:textId="0E85C9BE"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b) Nội dung rà soát, đánh giá bao gồm: tính đầy đủ của dữ liệu; tính chính xác, thống nhất của dữ liệu; tính kịp thời của việc cập nhật dữ liệu; tính phù hợp với thực tế và các nguồn dữ liệu có liên quan;</w:t>
            </w:r>
          </w:p>
          <w:p w14:paraId="306468BD" w14:textId="37FBB97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Việc hiệu chỉnh, cập nhật dữ liệu phải được ghi nhận, lưu vết để phục vụ công tác quản lý, kiểm tra, giám sát;</w:t>
            </w:r>
          </w:p>
          <w:p w14:paraId="52F1957D" w14:textId="4C056FD6"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d) Cơ quan, tổ chức, cá nhân được giao cập nhật, quản lý dữ liệu chịu trách nhiệm về tính chính xác, đầy đủ, kịp thời của dữ liệu do mình cung cấp.</w:t>
            </w:r>
          </w:p>
        </w:tc>
        <w:tc>
          <w:tcPr>
            <w:tcW w:w="4536" w:type="dxa"/>
          </w:tcPr>
          <w:p w14:paraId="1900B521" w14:textId="697AD5E2"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 xml:space="preserve">Bổ sung khoản 8 quy định về “Rà soát, hiệu chỉnh dữ liệu nhằm xử lý sai lệch và bảo đảm chất lượng dữ liệu” </w:t>
            </w:r>
            <w:r w:rsidR="009C6538" w:rsidRPr="009A7045">
              <w:rPr>
                <w:rFonts w:ascii="Times New Roman" w:hAnsi="Times New Roman" w:cs="Times New Roman"/>
                <w:sz w:val="26"/>
                <w:szCs w:val="26"/>
                <w:lang w:val="vi-VN"/>
              </w:rPr>
              <w:t>để</w:t>
            </w:r>
            <w:r w:rsidRPr="009A7045">
              <w:rPr>
                <w:rFonts w:ascii="Times New Roman" w:hAnsi="Times New Roman" w:cs="Times New Roman"/>
                <w:sz w:val="26"/>
                <w:szCs w:val="26"/>
                <w:lang w:val="vi-VN"/>
              </w:rPr>
              <w:t xml:space="preserve"> đảm bảo dự liệu phải được kiểm soát chặt chẽ, thường xuyên, liên tục.</w:t>
            </w:r>
          </w:p>
        </w:tc>
      </w:tr>
      <w:tr w:rsidR="00FF15D5" w:rsidRPr="00097D99" w14:paraId="3530763B" w14:textId="77777777" w:rsidTr="0053349C">
        <w:tc>
          <w:tcPr>
            <w:tcW w:w="4962" w:type="dxa"/>
          </w:tcPr>
          <w:p w14:paraId="1597B6B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3" w:name="dieu_13"/>
            <w:r w:rsidRPr="009A7045">
              <w:rPr>
                <w:rFonts w:ascii="Times New Roman" w:hAnsi="Times New Roman" w:cs="Times New Roman"/>
                <w:b/>
                <w:bCs/>
                <w:sz w:val="26"/>
                <w:szCs w:val="26"/>
                <w:lang w:val="vi-VN"/>
              </w:rPr>
              <w:t>Điều 13. Bảo đảm an toàn cơ sở dữ liệu quốc gia về thủy sản</w:t>
            </w:r>
            <w:bookmarkEnd w:id="43"/>
          </w:p>
          <w:p w14:paraId="7848AE8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 Sử dụng phần mềm bảo mật có bản quyền và áp dụng các công nghệ phát hiện và ngăn chặn xâm nhập mạng.</w:t>
            </w:r>
          </w:p>
          <w:p w14:paraId="175CE93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Sử dụng kênh mã hóa và xác thực người dùng các hoạt động sau: Đăng nhập quản trị hệ thống; đăng nhập vào các ứng dụng; gửi nhận dữ liệu tự động giữa các máy chủ; nhập và biên tập dữ liệu.</w:t>
            </w:r>
          </w:p>
          <w:p w14:paraId="626B608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Mã hóa đường truyền cơ sở dữ liệu quốc gia về thủy sản.</w:t>
            </w:r>
          </w:p>
          <w:p w14:paraId="4C62354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Áp dụng biện pháp bảo đảm tính xác thực và bảo vệ sự toàn vẹn của dữ liệu trong cơ sở dữ liệu quốc gia về thủy sản.</w:t>
            </w:r>
          </w:p>
          <w:p w14:paraId="6EA33E7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Thực hiện lưu vết việc truy cập, tạo, thay đổi, xóa thông tin dữ liệu để phục vụ việc quản lý, giám sát hệ thống.</w:t>
            </w:r>
          </w:p>
          <w:p w14:paraId="07A001E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Thiết lập và duy trì hệ thống dự phòng nhằm bảo đảm hệ thống hoạt động liên tục.</w:t>
            </w:r>
          </w:p>
          <w:p w14:paraId="20757D8B" w14:textId="05B3C51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Thiết lập biện pháp sao lưu dữ liệu định kỳ và bảo vệ các bản sao lưu phục hồi bằng giải pháp che dấu và mã hóa dữ liệu.</w:t>
            </w:r>
          </w:p>
          <w:p w14:paraId="250A8C39" w14:textId="565DFEAF" w:rsidR="00FF15D5" w:rsidRPr="009A7045" w:rsidRDefault="00FF15D5" w:rsidP="00FF15D5">
            <w:pPr>
              <w:adjustRightInd w:val="0"/>
              <w:snapToGrid w:val="0"/>
              <w:spacing w:before="60" w:after="60"/>
              <w:jc w:val="both"/>
              <w:rPr>
                <w:rFonts w:ascii="Times New Roman" w:hAnsi="Times New Roman" w:cs="Times New Roman"/>
                <w:b/>
                <w:bCs/>
                <w:spacing w:val="-4"/>
                <w:sz w:val="26"/>
                <w:szCs w:val="26"/>
                <w:lang w:val="vi-VN"/>
              </w:rPr>
            </w:pPr>
            <w:r w:rsidRPr="009A7045">
              <w:rPr>
                <w:rFonts w:ascii="Times New Roman" w:hAnsi="Times New Roman" w:cs="Times New Roman"/>
                <w:spacing w:val="-4"/>
                <w:sz w:val="26"/>
                <w:szCs w:val="26"/>
                <w:lang w:val="vi-VN"/>
              </w:rPr>
              <w:t>8. Thực hiện biện pháp cần thiết khác để bảo đảm an toàn cơ sở dữ liệu quốc gia về thủy sản.</w:t>
            </w:r>
          </w:p>
        </w:tc>
        <w:tc>
          <w:tcPr>
            <w:tcW w:w="5245" w:type="dxa"/>
          </w:tcPr>
          <w:p w14:paraId="7E3E1569" w14:textId="77777777" w:rsidR="00FF15D5" w:rsidRPr="009A7045" w:rsidRDefault="00FF15D5" w:rsidP="00FF15D5">
            <w:pPr>
              <w:adjustRightInd w:val="0"/>
              <w:snapToGrid w:val="0"/>
              <w:spacing w:before="60" w:after="60"/>
              <w:jc w:val="both"/>
              <w:rPr>
                <w:rFonts w:ascii="Times New Roman Bold" w:hAnsi="Times New Roman Bold" w:cs="Times New Roman"/>
                <w:b/>
                <w:bCs/>
                <w:spacing w:val="-10"/>
                <w:sz w:val="26"/>
                <w:szCs w:val="26"/>
                <w:lang w:val="vi-VN"/>
              </w:rPr>
            </w:pPr>
            <w:r w:rsidRPr="009A7045">
              <w:rPr>
                <w:rFonts w:ascii="Times New Roman Bold" w:hAnsi="Times New Roman Bold" w:cs="Times New Roman"/>
                <w:b/>
                <w:bCs/>
                <w:spacing w:val="-10"/>
                <w:sz w:val="26"/>
                <w:szCs w:val="26"/>
                <w:lang w:val="vi-VN"/>
              </w:rPr>
              <w:lastRenderedPageBreak/>
              <w:t>Điều 17. Đảm bảo an toàn thông tin, an ninh mạng của cơ sở dữ liệu chuyên ngành về thủy sản</w:t>
            </w:r>
          </w:p>
          <w:p w14:paraId="2EC85CC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1. Hệ thống phải đáp ứng yêu cầu về an toàn thông tin theo cấp độ đã được cơ quan có thẩm </w:t>
            </w:r>
            <w:r w:rsidRPr="009A7045">
              <w:rPr>
                <w:rFonts w:ascii="Times New Roman" w:hAnsi="Times New Roman" w:cs="Times New Roman"/>
                <w:sz w:val="26"/>
                <w:szCs w:val="26"/>
                <w:lang w:val="vi-VN"/>
              </w:rPr>
              <w:lastRenderedPageBreak/>
              <w:t>quyền phê duyệt và tuân thủ quy định của pháp luật về an toàn thông tin mạng, an ninh mạng và bảo vệ dữ liệu cá nhân.</w:t>
            </w:r>
          </w:p>
          <w:p w14:paraId="579AF21D"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 xml:space="preserve">2. Đối tượng được cấp tài khoản có trách nhiệm chấp hành các quy định về bảo đảm an toàn thông tin, không thực hiện các hành vi làm ảnh hưởng cơ sở dữ liệu. </w:t>
            </w:r>
          </w:p>
          <w:p w14:paraId="6E471D7F"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3. Sử dụng phần mềm bảo mật có bản quyền và áp dụng các công nghệ phát hiện và ngăn chặn xâm nhập mạng.</w:t>
            </w:r>
          </w:p>
          <w:p w14:paraId="39437E9C"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4. Sử dụng kênh mã hóa và xác thực người dùng các hoạt động sau: đăng nhập quản trị hệ thống; đăng nhập vào các ứng dụng; gửi nhận dữ liệu tự động giữa các máy chủ; nhập và biên tập dữ liệu.</w:t>
            </w:r>
          </w:p>
          <w:p w14:paraId="6D5CE8AE"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5. Mã hóa đường truyền cơ sở dữ liệu chuyên ngành về thủy sản.</w:t>
            </w:r>
          </w:p>
          <w:p w14:paraId="20575C64"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6. Áp dụng biện pháp bảo đảm tính xác thực và bảo vệ sự toàn vẹn của dữ liệu trong cơ sở dữ liệu chuyên ngành về thủy sản.</w:t>
            </w:r>
          </w:p>
          <w:p w14:paraId="5280217F"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7. Thực hiện lưu vết việc truy cập, tạo, thay đổi, xóa thông tin dữ liệu để phục vụ việc quản lý, giám sát hệ thống.</w:t>
            </w:r>
          </w:p>
          <w:p w14:paraId="1891F5AF"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8. Thiết lập và duy trì hệ thống dự phòng nhằm bảo đảm hệ thống hoạt động liên tục.</w:t>
            </w:r>
          </w:p>
          <w:p w14:paraId="328AE74F"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lastRenderedPageBreak/>
              <w:t>9. Thiết lập biện pháp sao lưu dữ liệu định kỳ và bảo vệ các bản sao lưu phục hồi bằng giải pháp che dấu và mã hóa dữ liệu.</w:t>
            </w:r>
          </w:p>
          <w:p w14:paraId="20B23B74" w14:textId="628D6498"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10. Thực hiện biện pháp cần thiết khác để bảo đảm an toàn cơ sở dữ liệu chuyên ngành về thủy sản.</w:t>
            </w:r>
          </w:p>
        </w:tc>
        <w:tc>
          <w:tcPr>
            <w:tcW w:w="4536" w:type="dxa"/>
          </w:tcPr>
          <w:p w14:paraId="709F9553" w14:textId="18725875"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1ADE745C" w14:textId="77777777" w:rsidTr="0053349C">
        <w:tc>
          <w:tcPr>
            <w:tcW w:w="4962" w:type="dxa"/>
          </w:tcPr>
          <w:p w14:paraId="59D2B434"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p>
        </w:tc>
        <w:tc>
          <w:tcPr>
            <w:tcW w:w="5245" w:type="dxa"/>
          </w:tcPr>
          <w:p w14:paraId="6322AB03" w14:textId="77777777" w:rsidR="00FF15D5" w:rsidRPr="009A7045" w:rsidRDefault="00FF15D5" w:rsidP="00FF15D5">
            <w:pPr>
              <w:adjustRightInd w:val="0"/>
              <w:snapToGrid w:val="0"/>
              <w:spacing w:before="60" w:after="60"/>
              <w:jc w:val="both"/>
              <w:rPr>
                <w:rFonts w:ascii="Times New Roman Bold" w:hAnsi="Times New Roman Bold" w:cs="Times New Roman"/>
                <w:b/>
                <w:bCs/>
                <w:sz w:val="26"/>
                <w:szCs w:val="26"/>
                <w:lang w:val="vi-VN"/>
              </w:rPr>
            </w:pPr>
            <w:r w:rsidRPr="009A7045">
              <w:rPr>
                <w:rFonts w:ascii="Times New Roman Bold" w:hAnsi="Times New Roman Bold" w:cs="Times New Roman"/>
                <w:b/>
                <w:bCs/>
                <w:sz w:val="26"/>
                <w:szCs w:val="26"/>
                <w:lang w:val="vi-VN"/>
              </w:rPr>
              <w:t xml:space="preserve">Điều 18. Sao lưu và lưu trữ dữ liệu </w:t>
            </w:r>
          </w:p>
          <w:p w14:paraId="440777C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Cơ sở dữ liệu chuyên ngành về thủy sản được lưu trữ trên hạ tầng của Trung tâm dữ liệu quốc gia hoặc hạ tầng do Cục Chuyển đổi số quản lý đáp ứng tiêu chuẩn về trung tâm dữ liệu.</w:t>
            </w:r>
          </w:p>
          <w:p w14:paraId="6D8A86B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Cục Chuyển đổi số chủ trì, phối hợp với Cục Thủy sản và Kiểm ngư:</w:t>
            </w:r>
          </w:p>
          <w:p w14:paraId="765E5B7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Tổ chức sao lưu dữ liệu định kỳ và xây dựng phương án khôi phục hoạt động khi xảy ra sự cố. Việc sao lưu dữ liệu phải bảo đảm tính đầy đủ, tính toàn vẹn, có khả năng phục hồi và đảm bảo an toàn, bảo mật.</w:t>
            </w:r>
          </w:p>
          <w:p w14:paraId="03580D14" w14:textId="1CE7C75D"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z w:val="26"/>
                <w:szCs w:val="26"/>
                <w:lang w:val="vi-VN"/>
              </w:rPr>
              <w:t>b) Định kỳ kiểm tra khả năng phục hồi dữ liệu và xây dựng kịch bản ứng phó đối với các tình huống mất an toàn hệ thống.</w:t>
            </w:r>
          </w:p>
        </w:tc>
        <w:tc>
          <w:tcPr>
            <w:tcW w:w="4536" w:type="dxa"/>
          </w:tcPr>
          <w:p w14:paraId="1BB7761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3FA781A" w14:textId="602FEC9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Bổ sung Điều 18 quy định về “Sao lưu và lưu trữ dữ liệu” để bảo đảm quy định dữ liệu được lưu trữ an toàn.</w:t>
            </w:r>
          </w:p>
        </w:tc>
      </w:tr>
      <w:tr w:rsidR="00FF15D5" w:rsidRPr="009A7045" w14:paraId="091F0EFE" w14:textId="77777777" w:rsidTr="0053349C">
        <w:tc>
          <w:tcPr>
            <w:tcW w:w="4962" w:type="dxa"/>
          </w:tcPr>
          <w:p w14:paraId="270D55A3"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p>
        </w:tc>
        <w:tc>
          <w:tcPr>
            <w:tcW w:w="5245" w:type="dxa"/>
          </w:tcPr>
          <w:p w14:paraId="078EEC7C"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 xml:space="preserve">Điều 19. Kiểm tra, giám sát việc cập nhật, truy xuất, truy cập và hiểu chỉnh dữ liệu </w:t>
            </w:r>
          </w:p>
          <w:p w14:paraId="11130C1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Cục Thủy sản và Kiểm ngư tổ chức kiểm tra, giám sát việc cập nhật, truy cập, truy xuất và hiểu chỉnh dữ liệu</w:t>
            </w:r>
            <w:r w:rsidRPr="009A7045" w:rsidDel="005E299E">
              <w:rPr>
                <w:rFonts w:ascii="Times New Roman" w:hAnsi="Times New Roman" w:cs="Times New Roman"/>
                <w:sz w:val="26"/>
                <w:szCs w:val="26"/>
                <w:lang w:val="vi-VN"/>
              </w:rPr>
              <w:t xml:space="preserve"> </w:t>
            </w:r>
            <w:r w:rsidRPr="009A7045">
              <w:rPr>
                <w:rFonts w:ascii="Times New Roman" w:hAnsi="Times New Roman" w:cs="Times New Roman"/>
                <w:sz w:val="26"/>
                <w:szCs w:val="26"/>
                <w:lang w:val="vi-VN"/>
              </w:rPr>
              <w:t xml:space="preserve">theo kế hoạch hoặc đột xuất. </w:t>
            </w:r>
          </w:p>
          <w:p w14:paraId="22C3AD4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2. Nội dung kiểm tra, giám sát gồm: </w:t>
            </w:r>
          </w:p>
          <w:p w14:paraId="47DBCF0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a) Việc truy xuất, truy cập và hiểu chỉnh dữ liệu</w:t>
            </w:r>
          </w:p>
          <w:p w14:paraId="56A2A6B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Việc sử tài khoản;</w:t>
            </w:r>
          </w:p>
          <w:p w14:paraId="38E1E25E"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c) Việc bảo đảm an toàn thông tin và an ninh mạng;</w:t>
            </w:r>
          </w:p>
          <w:p w14:paraId="459B07C2" w14:textId="6B6CBB03"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d) Các nội dung khác theo yêu cầu quản lý.</w:t>
            </w:r>
          </w:p>
        </w:tc>
        <w:tc>
          <w:tcPr>
            <w:tcW w:w="4536" w:type="dxa"/>
          </w:tcPr>
          <w:p w14:paraId="7EB7813A"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p>
          <w:p w14:paraId="67858A7F" w14:textId="26B8E098"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Bổ sung Điều 19 quy định về “Kiểm tra, giám sát việc cập nhật, truy xuất, truy cập và hiểu chỉnh dữ liệu” để bảo đảm dữ liệu luôn được kiểm tra, giám sát việc cập nhật, truy xuất, truy cập và hiểu chỉnh.</w:t>
            </w:r>
          </w:p>
        </w:tc>
      </w:tr>
      <w:tr w:rsidR="00FF15D5" w:rsidRPr="009A7045" w14:paraId="0C0DB1A2" w14:textId="77777777" w:rsidTr="0053349C">
        <w:tc>
          <w:tcPr>
            <w:tcW w:w="4962" w:type="dxa"/>
          </w:tcPr>
          <w:p w14:paraId="65340CF1"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rPr>
            </w:pPr>
          </w:p>
        </w:tc>
        <w:tc>
          <w:tcPr>
            <w:tcW w:w="5245" w:type="dxa"/>
          </w:tcPr>
          <w:p w14:paraId="3A765257"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rPr>
            </w:pPr>
            <w:r w:rsidRPr="009A7045">
              <w:rPr>
                <w:rFonts w:ascii="Times New Roman" w:hAnsi="Times New Roman" w:cs="Times New Roman"/>
                <w:b/>
                <w:bCs/>
                <w:sz w:val="26"/>
                <w:szCs w:val="26"/>
              </w:rPr>
              <w:t>Điều 20. Kiểm tra, giám sát việc quản lý, vận hành cơ sở dữ liệu</w:t>
            </w:r>
          </w:p>
          <w:p w14:paraId="6841AB32"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 xml:space="preserve">1. Bộ Nông nghiệp và Môi trường tổ chức kiểm tra, giám sát việc quản lý, vận hành, khai thác cơ sở dữ liệu chuyên ngành về thủy sản theo kế hoạch hoặc đột xuất. </w:t>
            </w:r>
          </w:p>
          <w:p w14:paraId="3A5183F7"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 xml:space="preserve">2. Nội dung kiểm tra gồm: </w:t>
            </w:r>
          </w:p>
          <w:p w14:paraId="64407CA9"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a) Việc chấp hành Thông tư này;</w:t>
            </w:r>
          </w:p>
          <w:p w14:paraId="18FB48BF"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b) Việc quản lý tài khoản và phân quyền;</w:t>
            </w:r>
          </w:p>
          <w:p w14:paraId="7B2289B2"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c) Việc quản lý dữ liệu;</w:t>
            </w:r>
          </w:p>
          <w:p w14:paraId="77096859"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rPr>
            </w:pPr>
            <w:r w:rsidRPr="009A7045">
              <w:rPr>
                <w:rFonts w:ascii="Times New Roman" w:hAnsi="Times New Roman" w:cs="Times New Roman"/>
                <w:spacing w:val="-6"/>
                <w:sz w:val="26"/>
                <w:szCs w:val="26"/>
              </w:rPr>
              <w:t>d) Việc giải quyết thủ tục hành chính trên hệ thống;</w:t>
            </w:r>
          </w:p>
          <w:p w14:paraId="3EF513BF"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đ) Việc bảo đảm an toàn thông tin;</w:t>
            </w:r>
          </w:p>
          <w:p w14:paraId="5B035223"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e) Việc kết nối, chia sẻ dữ liệu;</w:t>
            </w:r>
          </w:p>
          <w:p w14:paraId="2972FB0F" w14:textId="77777777"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g) Các nội dung khác theo yêu cầu quản lý.</w:t>
            </w:r>
          </w:p>
          <w:p w14:paraId="18E15D82" w14:textId="70B51276"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3. Kết quả kiểm tra là căn cứ để đánh giá việc chấp hành Thông tư, xem xét trách nhiệm của cơ quan, đơn vị, cá nhân và đề xuất biện pháp nâng cao hiệu quả quản lý, vận hành cơ sở dữ liệu.</w:t>
            </w:r>
          </w:p>
        </w:tc>
        <w:tc>
          <w:tcPr>
            <w:tcW w:w="4536" w:type="dxa"/>
          </w:tcPr>
          <w:p w14:paraId="18CD038B" w14:textId="137AEEC6" w:rsidR="00FF15D5" w:rsidRPr="009A7045" w:rsidRDefault="00FF15D5" w:rsidP="00FF15D5">
            <w:pPr>
              <w:adjustRightInd w:val="0"/>
              <w:snapToGrid w:val="0"/>
              <w:spacing w:before="60" w:after="60"/>
              <w:jc w:val="both"/>
              <w:rPr>
                <w:rFonts w:ascii="Times New Roman" w:hAnsi="Times New Roman" w:cs="Times New Roman"/>
                <w:sz w:val="26"/>
                <w:szCs w:val="26"/>
              </w:rPr>
            </w:pPr>
            <w:r w:rsidRPr="009A7045">
              <w:rPr>
                <w:rFonts w:ascii="Times New Roman" w:hAnsi="Times New Roman" w:cs="Times New Roman"/>
                <w:sz w:val="26"/>
                <w:szCs w:val="26"/>
              </w:rPr>
              <w:t>Bổ sung Điều 20 quy định về “Kiểm tra, giám sát việc quản lý, vận hành cơ sở dữ liệu” để bảo đảm công tác quản lý, vận hành cơ sở dữ liệu phải được kiểm tra, giám sát chặt chẽ.</w:t>
            </w:r>
          </w:p>
        </w:tc>
      </w:tr>
      <w:tr w:rsidR="00FF15D5" w:rsidRPr="00097D99" w14:paraId="49F2C33B" w14:textId="77777777" w:rsidTr="0053349C">
        <w:tc>
          <w:tcPr>
            <w:tcW w:w="4962" w:type="dxa"/>
          </w:tcPr>
          <w:p w14:paraId="4B7E1CEC"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bookmarkStart w:id="44" w:name="dieu_14"/>
            <w:r w:rsidRPr="009A7045">
              <w:rPr>
                <w:rFonts w:ascii="Times New Roman" w:hAnsi="Times New Roman" w:cs="Times New Roman"/>
                <w:b/>
                <w:bCs/>
                <w:spacing w:val="-6"/>
                <w:sz w:val="26"/>
                <w:szCs w:val="26"/>
                <w:lang w:val="vi-VN"/>
              </w:rPr>
              <w:lastRenderedPageBreak/>
              <w:t>Điều 14. Trách nhiệm của Tổng cục Thủy sản</w:t>
            </w:r>
            <w:bookmarkEnd w:id="44"/>
          </w:p>
          <w:p w14:paraId="402865A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Chủ trì, hướng dẫn tổ chức, cá nhân có liên quan báo cáo số liệu để cập nhật, khai thác, quản lý cơ sở dữ liệu quốc gia về thủy sản và tổng hợp thông tin trong phạm vi cả nước.</w:t>
            </w:r>
          </w:p>
          <w:p w14:paraId="68D14C7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Chủ trì tổ chức việc vận hành, bảo trì, giám sát, nâng cấp hạ tầng kỹ thuật, phần mềm và các biện pháp bảo đảm an toàn cơ sở dữ liệu quốc gia về thủy sản.</w:t>
            </w:r>
          </w:p>
          <w:p w14:paraId="406ED73B"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Quản lý tài khoản quản trị, phân quyền cập nhật, khai thác cơ sở dữ liệu quốc gia về thủy sản.</w:t>
            </w:r>
          </w:p>
          <w:p w14:paraId="7743CB2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Chỉ đạo, hướng dẫn, kiểm tra định kỳ hoặc đột xuất việc cập nhật, khai thác và quản lý cơ sở dữ liệu thủy sản ở các địa phương. Tổ chức đào tạo, tập huấn công tác cập nhật, khai thác và quản lý cơ sở dữ liệu quốc gia về thủy sản.</w:t>
            </w:r>
          </w:p>
          <w:p w14:paraId="7ED54D0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Đánh giá, xếp hạng năng lực thực hiện việc cập nhật, khai thác và quản lý cơ sở dữ liệu thủy sản của các tổ chức và công bố công khai hàng năm.</w:t>
            </w:r>
          </w:p>
          <w:p w14:paraId="57F9698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Phối hợp với đơn vị có liên quan để xử lý những vấn đề phát sinh trong quá trình thực hiện cập nhật, khai thác và quản lý cơ sở dữ liệu quốc gia về thủy sản.</w:t>
            </w:r>
          </w:p>
          <w:p w14:paraId="165315E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7. Đầu tư, xây dựng cơ sở hạ tầng phục vụ cập nhật, khai thác và quản lý cơ sở dữ liệu quốc gia về thủy sản.</w:t>
            </w:r>
          </w:p>
          <w:p w14:paraId="78E30415" w14:textId="0C7AE913"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8. Chủ trì tổng hợp, cập nhật số liệu liên quan đến xử lý vi phạm hành chính trong hoạt động thủy sản do các cơ quan trung ương thực hiện.</w:t>
            </w:r>
          </w:p>
        </w:tc>
        <w:tc>
          <w:tcPr>
            <w:tcW w:w="5245" w:type="dxa"/>
          </w:tcPr>
          <w:p w14:paraId="7A498C86"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21. Cục Thủy sản và Kiểm ngư</w:t>
            </w:r>
          </w:p>
          <w:p w14:paraId="72A0F35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Cập nhật, thực hiện nhiệm vụ đơn vị quản lý cơ sở dữ liệu theo quy định tại Thông tư này.</w:t>
            </w:r>
          </w:p>
          <w:p w14:paraId="23A4BB82"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Chủ trì, hướng dẫn tổ chức, cá nhân có liên quan cập nhật, truy cập, truy xuất, quản lý cơ sở dữ liệu chuyên ngành về thủy sản và tổng hợp thông tin trong phạm vi cả nước.</w:t>
            </w:r>
          </w:p>
          <w:p w14:paraId="01BA2EC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Chủ trì tổ chức việc vận hành, bảo trì, giám sát, nâng cấp hạ tầng kỹ thuật, công nghệ thông tin phần mềm và các biện pháp bảo đảm an toàn cơ sở dữ liệu chuyên ngành về thủy sản.</w:t>
            </w:r>
          </w:p>
          <w:p w14:paraId="5EA1B69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Quản lý tài khoản quản trị, phân quyền cập nhật, truy cập, truy xuất cơ sở dữ liệu chuyên ngành về thủy sản; cấp, khóa tài khoản truy cập.</w:t>
            </w:r>
          </w:p>
          <w:p w14:paraId="7CE6124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Chỉ đạo, hướng dẫn, kiểm tra định kỳ hoặc đột xuất việc cập nhật, truy cập, truy xuất và quản lý cơ sở dữ liệu thủy sản ở các địa phương. Tổ chức đào tạo, tập huấn công tác cập nhật, truy cập, truy xuất và quản lý cơ sở dữ liệu chuyên ngành về thủy sản.</w:t>
            </w:r>
          </w:p>
          <w:p w14:paraId="2157F55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Đánh giá, xếp hạng năng lực thực hiện việc cập nhật, truy cập, truy xuất và quản lý cơ sở dữ liệu chuyên ngành thủy sản và công bố công khai hàng năm.</w:t>
            </w:r>
          </w:p>
          <w:p w14:paraId="466C432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7. Phối hợp với đơn vị có liên quan để xử lý những vấn đề phát sinh trong quá trình thực hiện </w:t>
            </w:r>
            <w:r w:rsidRPr="009A7045">
              <w:rPr>
                <w:rFonts w:ascii="Times New Roman" w:hAnsi="Times New Roman" w:cs="Times New Roman"/>
                <w:sz w:val="26"/>
                <w:szCs w:val="26"/>
                <w:lang w:val="vi-VN"/>
              </w:rPr>
              <w:lastRenderedPageBreak/>
              <w:t>cập nhật, truy cập, truy xuất và quản lý cơ sở dữ liệu chuyên ngành về thủy sản.</w:t>
            </w:r>
          </w:p>
          <w:p w14:paraId="382097D0" w14:textId="7586233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8. Đầu tư, xây dựng cơ sở hạ tầng phục vụ quản lý cơ sở dữ liệu chuyên ngành về thủy sản.</w:t>
            </w:r>
          </w:p>
        </w:tc>
        <w:tc>
          <w:tcPr>
            <w:tcW w:w="4536" w:type="dxa"/>
          </w:tcPr>
          <w:p w14:paraId="556CCC9F" w14:textId="099728F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Sửa tên “</w:t>
            </w:r>
            <w:r w:rsidRPr="009A7045">
              <w:rPr>
                <w:rFonts w:ascii="Times New Roman" w:hAnsi="Times New Roman" w:cs="Times New Roman"/>
                <w:spacing w:val="-6"/>
                <w:sz w:val="26"/>
                <w:szCs w:val="26"/>
                <w:lang w:val="vi-VN"/>
              </w:rPr>
              <w:t xml:space="preserve">Tổng cục Thủy sản” </w:t>
            </w:r>
            <w:r w:rsidRPr="009A7045">
              <w:rPr>
                <w:rFonts w:ascii="Times New Roman" w:hAnsi="Times New Roman" w:cs="Times New Roman"/>
                <w:sz w:val="26"/>
                <w:szCs w:val="26"/>
                <w:lang w:val="vi-VN"/>
              </w:rPr>
              <w:t>thành “Cục Thủy sản và Kiểm ngư”.</w:t>
            </w:r>
          </w:p>
        </w:tc>
      </w:tr>
      <w:tr w:rsidR="00FF15D5" w:rsidRPr="00097D99" w14:paraId="393543FD" w14:textId="77777777" w:rsidTr="0053349C">
        <w:tc>
          <w:tcPr>
            <w:tcW w:w="4962" w:type="dxa"/>
          </w:tcPr>
          <w:p w14:paraId="5A01BFF3"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5" w:name="dieu_15"/>
            <w:r w:rsidRPr="009A7045">
              <w:rPr>
                <w:rFonts w:ascii="Times New Roman" w:hAnsi="Times New Roman" w:cs="Times New Roman"/>
                <w:b/>
                <w:bCs/>
                <w:sz w:val="26"/>
                <w:szCs w:val="26"/>
                <w:lang w:val="vi-VN"/>
              </w:rPr>
              <w:t>Điều 15. Trách nhiệm của Cục Thú y</w:t>
            </w:r>
            <w:bookmarkEnd w:id="45"/>
          </w:p>
          <w:p w14:paraId="102DA39A" w14:textId="77777777" w:rsidR="00FF15D5" w:rsidRPr="009A7045" w:rsidRDefault="00FF15D5" w:rsidP="00FF15D5">
            <w:pPr>
              <w:adjustRightInd w:val="0"/>
              <w:snapToGrid w:val="0"/>
              <w:spacing w:before="60" w:after="60"/>
              <w:jc w:val="both"/>
              <w:rPr>
                <w:rFonts w:ascii="Times New Roman" w:hAnsi="Times New Roman" w:cs="Times New Roman"/>
                <w:spacing w:val="-6"/>
                <w:sz w:val="26"/>
                <w:szCs w:val="26"/>
                <w:lang w:val="vi-VN"/>
              </w:rPr>
            </w:pPr>
            <w:r w:rsidRPr="009A7045">
              <w:rPr>
                <w:rFonts w:ascii="Times New Roman" w:hAnsi="Times New Roman" w:cs="Times New Roman"/>
                <w:spacing w:val="-6"/>
                <w:sz w:val="26"/>
                <w:szCs w:val="26"/>
                <w:lang w:val="vi-VN"/>
              </w:rPr>
              <w:t>1. Chỉ đạo, hướng dẫn tổ chức, cá nhân có liên quan báo cáo số liệu để cập nhật, khai thác và quản lý cơ sở dữ liệu quốc gia về giống thủy sản nhập khẩu; vùng, cơ sở an toàn dịch bệnh động vật thủy sản và nội dung khác theo thẩm quyền.</w:t>
            </w:r>
          </w:p>
          <w:p w14:paraId="41E9F8A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Phối hợp với Tổng cục Thủy sản cập nhật, khai thác và quản lý cơ sở dữ liệu quốc gia về thủy sản theo chức năng, nhiệm vụ được giao.</w:t>
            </w:r>
          </w:p>
          <w:p w14:paraId="47F4F0D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khai thác và quản lý cơ sở dữ liệu quốc gia về giống thủy sản nhập khẩu; vùng, cơ sở an toàn dịch bệnh động vật thủy sản và nội dung khác theo thẩm quyền.</w:t>
            </w:r>
          </w:p>
          <w:p w14:paraId="67D7632F" w14:textId="1AC93218"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 xml:space="preserve">4. Chịu trách nhiệm về tính kịp thời, đầy đủ, an ninh, an toàn thông tin, tính chính xác của thông tin được cập nhật vào cơ sở dữ liệu quốc gia về giống thủy sản nhập khẩu; vùng, cơ sở </w:t>
            </w:r>
            <w:r w:rsidRPr="009A7045">
              <w:rPr>
                <w:rFonts w:ascii="Times New Roman" w:hAnsi="Times New Roman" w:cs="Times New Roman"/>
                <w:sz w:val="26"/>
                <w:szCs w:val="26"/>
                <w:lang w:val="vi-VN"/>
              </w:rPr>
              <w:lastRenderedPageBreak/>
              <w:t>an toàn dịch bệnh động vật thủy sản và nội dung khác theo thẩm quyền.</w:t>
            </w:r>
          </w:p>
        </w:tc>
        <w:tc>
          <w:tcPr>
            <w:tcW w:w="5245" w:type="dxa"/>
          </w:tcPr>
          <w:p w14:paraId="6005A35C"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22. Cục Chăn nuôi và Thú y</w:t>
            </w:r>
          </w:p>
          <w:p w14:paraId="5358FCB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Chỉ đạo, hướng dẫn tổ chức, cá nhân có liên quan báo cáo số liệu để cập nhật, truy cập, truy xuất và quản lý dữ liệu về giống thủy sản nhập khẩu; vùng, cơ sở an toàn dịch bệnh động vật thủy sản và nội dung khác theo thẩm quyền.</w:t>
            </w:r>
          </w:p>
          <w:p w14:paraId="17E4528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Cập nhật, truy cập, truy xuất và thực hiện nhiệm vụ quản lý cơ sở dữ liệu chuyên ngành về thủy sản theo chức năng, nhiệm vụ được giao và quy định tại Thông tư này.</w:t>
            </w:r>
          </w:p>
          <w:p w14:paraId="2D3EA830"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truy cập, truy xuất và quản lý dữ liệu về giống thủy sản nhập khẩu; vùng, cơ sở an toàn dịch bệnh động vật thủy sản và nội dung khác theo thẩm quyền.</w:t>
            </w:r>
          </w:p>
          <w:p w14:paraId="4D04F5B0" w14:textId="4BD5FECA"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4. Chịu trách nhiệm về tính kịp thời, đầy đủ, an ninh, an toàn thông tin, tính chính xác của thông tin được cập nhật vào cơ sở dữ liệu chuyên ngành về dữ liệu giống thủy sản nhập khẩu; vùng, cơ sở </w:t>
            </w:r>
            <w:r w:rsidRPr="009A7045">
              <w:rPr>
                <w:rFonts w:ascii="Times New Roman" w:hAnsi="Times New Roman" w:cs="Times New Roman"/>
                <w:sz w:val="26"/>
                <w:szCs w:val="26"/>
                <w:lang w:val="vi-VN"/>
              </w:rPr>
              <w:lastRenderedPageBreak/>
              <w:t>an toàn dịch bệnh động vật thủy sản và nội dung khác theo thẩm quyền.</w:t>
            </w:r>
          </w:p>
        </w:tc>
        <w:tc>
          <w:tcPr>
            <w:tcW w:w="4536" w:type="dxa"/>
          </w:tcPr>
          <w:p w14:paraId="52524531" w14:textId="0BB029C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Sửa tên “Cục Thú y</w:t>
            </w:r>
            <w:r w:rsidRPr="009A7045">
              <w:rPr>
                <w:rFonts w:ascii="Times New Roman" w:hAnsi="Times New Roman" w:cs="Times New Roman"/>
                <w:spacing w:val="-6"/>
                <w:sz w:val="26"/>
                <w:szCs w:val="26"/>
                <w:lang w:val="vi-VN"/>
              </w:rPr>
              <w:t xml:space="preserve">” </w:t>
            </w:r>
            <w:r w:rsidRPr="009A7045">
              <w:rPr>
                <w:rFonts w:ascii="Times New Roman" w:hAnsi="Times New Roman" w:cs="Times New Roman"/>
                <w:sz w:val="26"/>
                <w:szCs w:val="26"/>
                <w:lang w:val="vi-VN"/>
              </w:rPr>
              <w:t>thành “Cục Chăn nuôi và Thú y”.</w:t>
            </w:r>
          </w:p>
        </w:tc>
      </w:tr>
      <w:tr w:rsidR="00FF15D5" w:rsidRPr="00097D99" w14:paraId="18921520" w14:textId="77777777" w:rsidTr="0053349C">
        <w:tc>
          <w:tcPr>
            <w:tcW w:w="4962" w:type="dxa"/>
          </w:tcPr>
          <w:p w14:paraId="7226A0F2"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bookmarkStart w:id="46" w:name="dieu_16"/>
            <w:r w:rsidRPr="009A7045">
              <w:rPr>
                <w:rFonts w:ascii="Times New Roman" w:hAnsi="Times New Roman" w:cs="Times New Roman"/>
                <w:b/>
                <w:bCs/>
                <w:sz w:val="26"/>
                <w:szCs w:val="26"/>
                <w:lang w:val="vi-VN"/>
              </w:rPr>
              <w:t>Điều 16. Trách nhiệm của Cục Chế biến và Phát triển thị trường nông sản</w:t>
            </w:r>
            <w:bookmarkEnd w:id="46"/>
          </w:p>
          <w:p w14:paraId="4EF96158"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Chỉ đạo, hướng dẫn tổ chức, cá nhân có liên quan báo cáo số liệu để cập nhật, khai thác và quản lý cơ sở dữ liệu quốc gia về các thị trường xuất, nhập khẩu sản phẩm thủy sản và nội dung khác theo thẩm quyền.</w:t>
            </w:r>
          </w:p>
          <w:p w14:paraId="50184981"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Phối hợp với Tổng cục Thủy sản cập nhật, khai thác và quản lý cơ sở dữ liệu quốc gia về thủy sản theo chức năng, nhiệm vụ được giao.</w:t>
            </w:r>
          </w:p>
          <w:p w14:paraId="4EC8C037"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khai thác và quản lý cơ sở dữ liệu quốc gia về các thị trường xuất, nhập khẩu sản phẩm thủy sản và nội dung khác theo thẩm quyền.</w:t>
            </w:r>
          </w:p>
          <w:p w14:paraId="3E0382DB" w14:textId="0682DC78" w:rsidR="00FF15D5" w:rsidRPr="009A7045" w:rsidRDefault="00FF15D5" w:rsidP="00FF15D5">
            <w:pPr>
              <w:adjustRightInd w:val="0"/>
              <w:snapToGrid w:val="0"/>
              <w:spacing w:before="40" w:after="40"/>
              <w:jc w:val="both"/>
              <w:rPr>
                <w:rFonts w:ascii="Times New Roman" w:hAnsi="Times New Roman" w:cs="Times New Roman"/>
                <w:b/>
                <w:bCs/>
                <w:spacing w:val="-4"/>
                <w:sz w:val="26"/>
                <w:szCs w:val="26"/>
                <w:lang w:val="vi-VN"/>
              </w:rPr>
            </w:pPr>
            <w:r w:rsidRPr="009A7045">
              <w:rPr>
                <w:rFonts w:ascii="Times New Roman" w:hAnsi="Times New Roman" w:cs="Times New Roman"/>
                <w:spacing w:val="-4"/>
                <w:sz w:val="26"/>
                <w:szCs w:val="26"/>
                <w:lang w:val="vi-VN"/>
              </w:rPr>
              <w:t>4. Chịu trách nhiệm về tính kịp thời, đầy đủ, an ninh, an toàn thông tin, tính chính xác của thông tin được cập nhật vào cơ sở dữ liệu quốc gia về các thị trường xuất, nhập khẩu sản phẩm thủy sản và nội dung khác theo thẩm quyền.</w:t>
            </w:r>
          </w:p>
        </w:tc>
        <w:tc>
          <w:tcPr>
            <w:tcW w:w="5245" w:type="dxa"/>
            <w:vMerge w:val="restart"/>
          </w:tcPr>
          <w:p w14:paraId="0EA5B8CB"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23. Cục Chất lượng, Chế biến và Phát triển thị trường</w:t>
            </w:r>
          </w:p>
          <w:p w14:paraId="06AEF906" w14:textId="77777777" w:rsidR="00FF15D5" w:rsidRPr="009A7045" w:rsidRDefault="00FF15D5" w:rsidP="00FF15D5">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1. Chỉ đạo, hướng dẫn tổ chức, cá nhân có liên quan báo cáo số liệu để cập nhật, truy cập, truy xuất và quản lý dữ liệu về các thị trường 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p>
          <w:p w14:paraId="01941447"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Cập nhật, truy cập, truy xuất và thực hiện nhiệm vụ của đơn vị quản lý cơ sở dữ liệu chuyên ngành về thủy sản theo chức năng, nhiệm vụ được giao và quy định tại Thông tư này.</w:t>
            </w:r>
          </w:p>
          <w:p w14:paraId="28DAAB0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truy cập, truy xuất và quản lý dữ liệu về các thị trường 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p>
          <w:p w14:paraId="27BFD00B" w14:textId="40A1506B" w:rsidR="00FF15D5" w:rsidRPr="009A7045" w:rsidRDefault="00FF15D5" w:rsidP="00FF15D5">
            <w:pPr>
              <w:adjustRightInd w:val="0"/>
              <w:snapToGrid w:val="0"/>
              <w:spacing w:before="60" w:after="60"/>
              <w:jc w:val="both"/>
              <w:rPr>
                <w:rFonts w:ascii="Times New Roman" w:hAnsi="Times New Roman" w:cs="Times New Roman"/>
                <w:spacing w:val="-2"/>
                <w:sz w:val="26"/>
                <w:szCs w:val="26"/>
                <w:lang w:val="vi-VN"/>
              </w:rPr>
            </w:pPr>
            <w:r w:rsidRPr="009A7045">
              <w:rPr>
                <w:rFonts w:ascii="Times New Roman" w:hAnsi="Times New Roman" w:cs="Times New Roman"/>
                <w:spacing w:val="-2"/>
                <w:sz w:val="26"/>
                <w:szCs w:val="26"/>
                <w:lang w:val="vi-VN"/>
              </w:rPr>
              <w:t xml:space="preserve">4. Chịu trách nhiệm về tính kịp thời, đầy đủ, an ninh, an toàn thông tin, tính chính xác của thông tin được cập nhật vào dữ liệu về các thị trường </w:t>
            </w:r>
            <w:r w:rsidRPr="009A7045">
              <w:rPr>
                <w:rFonts w:ascii="Times New Roman" w:hAnsi="Times New Roman" w:cs="Times New Roman"/>
                <w:spacing w:val="-2"/>
                <w:sz w:val="26"/>
                <w:szCs w:val="26"/>
                <w:lang w:val="vi-VN"/>
              </w:rPr>
              <w:lastRenderedPageBreak/>
              <w:t>xuất, nhập khẩu sản phẩm thủy sản; xác nhận cam kết hoặc chứng nhận sản phẩm thủy sản xuất khẩu có nguồn gốc từ thủy sản khai thác nhập khẩu; cơ sở mua, bán, sơ chế, chế biến thủy sản, sản phẩm thủy sản và nội dung khác theo thẩm quyền.</w:t>
            </w:r>
          </w:p>
        </w:tc>
        <w:tc>
          <w:tcPr>
            <w:tcW w:w="4536" w:type="dxa"/>
          </w:tcPr>
          <w:p w14:paraId="049D1097" w14:textId="572232C9"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Gộp Điều 16 và Điều 17, lý do 02 cục này sáp nhập làm một. Đổi tên thành Cục Chất lượng, Chế biến và Phát triển thị trường.</w:t>
            </w:r>
          </w:p>
        </w:tc>
      </w:tr>
      <w:tr w:rsidR="00FF15D5" w:rsidRPr="00097D99" w14:paraId="13F67D03" w14:textId="77777777" w:rsidTr="0053349C">
        <w:tc>
          <w:tcPr>
            <w:tcW w:w="4962" w:type="dxa"/>
          </w:tcPr>
          <w:p w14:paraId="0EDBEE68"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bookmarkStart w:id="47" w:name="dieu_17"/>
            <w:r w:rsidRPr="009A7045">
              <w:rPr>
                <w:rFonts w:ascii="Times New Roman" w:hAnsi="Times New Roman" w:cs="Times New Roman"/>
                <w:b/>
                <w:bCs/>
                <w:sz w:val="26"/>
                <w:szCs w:val="26"/>
                <w:lang w:val="vi-VN"/>
              </w:rPr>
              <w:t>Điều 17. Trách nhiệm của Cục Quản lý chất lượng Nông Lâm sản và Thủy sản</w:t>
            </w:r>
            <w:bookmarkEnd w:id="47"/>
          </w:p>
          <w:p w14:paraId="2655BD03"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1. Chỉ đạo, hướng dẫn tổ chức, cá nhân có liên quan báo cáo số liệu để cập nhật, khai thác và quản lý cơ sở dữ liệu quốc gia về xác nhận </w:t>
            </w:r>
            <w:r w:rsidRPr="009A7045">
              <w:rPr>
                <w:rFonts w:ascii="Times New Roman" w:hAnsi="Times New Roman" w:cs="Times New Roman"/>
                <w:sz w:val="26"/>
                <w:szCs w:val="26"/>
                <w:lang w:val="vi-VN"/>
              </w:rPr>
              <w:lastRenderedPageBreak/>
              <w:t>cam kết hoặc chứng nhận sản phẩm thủy sản xuất khẩu có nguồn gốc từ thủy sản khai thác nhập khẩu; cơ sở mua, bán, sơ chế, chế biến thủy sản, sản phẩm thủy sản và nội dung khác theo thẩm quyền.</w:t>
            </w:r>
          </w:p>
          <w:p w14:paraId="4240DC87"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Phối hợp với Tổng cục Thủy sản cập nhật, khai thác và quản lý cơ sở dữ liệu quốc gia về thủy sản theo chức năng, nhiệm vụ được giao.</w:t>
            </w:r>
          </w:p>
          <w:p w14:paraId="4D5908F9"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khai thác và quản lý cơ sở dữ liệu quốc gia về xác nhận cam kết hoặc chứng nhận sản phẩm thủy sản xuất khẩu có nguồn gốc từ thủy sản khai thác nhập khẩu; cơ sở mua, bán, sơ chế, chế biến thủy sản, sản phẩm thủy sản và nội dung khác theo thẩm quyền.</w:t>
            </w:r>
          </w:p>
          <w:p w14:paraId="2864D2D6" w14:textId="6BBA21CE" w:rsidR="00FF15D5" w:rsidRPr="009A7045" w:rsidRDefault="00FF15D5" w:rsidP="00FF15D5">
            <w:pPr>
              <w:adjustRightInd w:val="0"/>
              <w:snapToGrid w:val="0"/>
              <w:spacing w:before="40" w:after="4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4. Chịu trách nhiệm về tính kịp thời, đầy đủ, an ninh, an toàn thông tin, tính chính xác của thông tin được cập nhật vào cơ sở dữ liệu quốc gia về xác nhận cam kết hoặc chứng nhận sản phẩm thủy sản xuất khẩu có nguồn gốc từ thủy sản khai thác nhập khẩu; cơ sở mua, bán, sơ chế, chế biến thủy sản, sản phẩm thủy sản và nội dung khác theo thẩm quyền.</w:t>
            </w:r>
          </w:p>
        </w:tc>
        <w:tc>
          <w:tcPr>
            <w:tcW w:w="5245" w:type="dxa"/>
            <w:vMerge/>
          </w:tcPr>
          <w:p w14:paraId="3EF92459" w14:textId="59E82B42"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c>
          <w:tcPr>
            <w:tcW w:w="4536" w:type="dxa"/>
          </w:tcPr>
          <w:p w14:paraId="76F4448B" w14:textId="18DB7D4F"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14972374" w14:textId="77777777" w:rsidTr="0053349C">
        <w:tc>
          <w:tcPr>
            <w:tcW w:w="4962" w:type="dxa"/>
          </w:tcPr>
          <w:p w14:paraId="7C7C3A93"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p>
        </w:tc>
        <w:tc>
          <w:tcPr>
            <w:tcW w:w="5245" w:type="dxa"/>
          </w:tcPr>
          <w:p w14:paraId="0537E2F3" w14:textId="77777777" w:rsidR="00FF15D5" w:rsidRPr="009A7045" w:rsidRDefault="00FF15D5" w:rsidP="00FF15D5">
            <w:pPr>
              <w:adjustRightInd w:val="0"/>
              <w:snapToGrid w:val="0"/>
              <w:spacing w:before="40" w:after="4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24. Cục Chuyển đổi số</w:t>
            </w:r>
          </w:p>
          <w:p w14:paraId="4C0A3488"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lastRenderedPageBreak/>
              <w:t>1. Triển khai các giải pháp kỹ thuật bảo vệ an toàn thông tin, an ninh mạng của cơ sở dữ liệu chuyên ngành về thủy sản.</w:t>
            </w:r>
          </w:p>
          <w:p w14:paraId="3E8E1E59"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a) Theo dõi, giám sát, phát hiện, cảnh báo nguy cơ mất an toàn thông tin;</w:t>
            </w:r>
          </w:p>
          <w:p w14:paraId="6D2F071C"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b) Thực hiện kiểm tra, đánh giá định kỳ hoặc đột xuất về an toàn thông tin;</w:t>
            </w:r>
          </w:p>
          <w:p w14:paraId="4030A1A7"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c) Phối hợp với các cơ quan có thẩm quyền trong xử lý sự cố an toàn thông tin.</w:t>
            </w:r>
          </w:p>
          <w:p w14:paraId="24B64D79"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Quản trị hạ tầng kỹ thuật, phần mềm của cơ sở dữ liệu chuyên ngành về thủy sản; bảo đảm đáp ứng các yêu cầu về chức năng, hiệu năng và khả năng mở rộng, kết nối của Cơ sở dữ liệu chuyên ngành về thủy sản.</w:t>
            </w:r>
          </w:p>
          <w:p w14:paraId="00C6F194" w14:textId="77777777" w:rsidR="00FF15D5" w:rsidRPr="009A7045" w:rsidRDefault="00FF15D5" w:rsidP="00FF15D5">
            <w:pPr>
              <w:adjustRightInd w:val="0"/>
              <w:snapToGrid w:val="0"/>
              <w:spacing w:before="40" w:after="4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 xml:space="preserve">3. Thực hiện kết nối, tích hợp với các cơ sở dữ liệu quốc gia, cơ sở dữ liệu chuyên ngành khác và các hệ thống thông tin có liên quan theo quy định. </w:t>
            </w:r>
          </w:p>
          <w:p w14:paraId="6B2E6D57"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4. Tổ chức sao lưu, lưu trữ dữ liệu, giám sát hoạt động của phần mềm cơ sở dữ liệu chuyên ngành về thủy sản; kịp thời phát hiện, xử lý hoặc phối hợp xử lý các sự cố kỹ thuật. </w:t>
            </w:r>
          </w:p>
          <w:p w14:paraId="6F2593BF" w14:textId="77777777"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Tổ chức hướng dẫn, đào tạo, hỗ trợ kỹ thuật đối với các cơ quan, đơn vị và người sử dụng cơ sở dữ liệu chuyên ngành về thủy sản.</w:t>
            </w:r>
          </w:p>
          <w:p w14:paraId="44E001B4" w14:textId="1D4B1B3B" w:rsidR="00FF15D5" w:rsidRPr="009A7045" w:rsidRDefault="00FF15D5" w:rsidP="00FF15D5">
            <w:pPr>
              <w:adjustRightInd w:val="0"/>
              <w:snapToGrid w:val="0"/>
              <w:spacing w:before="40" w:after="4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Định kỳ hoặc đột xuất báo cáo Bộ trưởng về tình hình quản lý, vận hành cơ sở dữ liệu chuyên ngành về thủy sản.</w:t>
            </w:r>
          </w:p>
        </w:tc>
        <w:tc>
          <w:tcPr>
            <w:tcW w:w="4536" w:type="dxa"/>
          </w:tcPr>
          <w:p w14:paraId="5A07F0EC"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p w14:paraId="60AE2A3C" w14:textId="5A75409F"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Bổ sung Điều 24 quy định về trách nhiệm của Cục Chuyển đổi số trong triển khai, </w:t>
            </w:r>
            <w:r w:rsidRPr="009A7045">
              <w:rPr>
                <w:rFonts w:ascii="Times New Roman" w:hAnsi="Times New Roman" w:cs="Times New Roman"/>
                <w:sz w:val="26"/>
                <w:szCs w:val="26"/>
                <w:lang w:val="vi-VN"/>
              </w:rPr>
              <w:lastRenderedPageBreak/>
              <w:t>quản trị, vận hành các nội dung thuộc chức năng, nhiệm vụ của Cục Chuyển đổi số cho phủ hợp.</w:t>
            </w:r>
          </w:p>
        </w:tc>
      </w:tr>
      <w:tr w:rsidR="00FF15D5" w:rsidRPr="00097D99" w14:paraId="61CA9310" w14:textId="77777777" w:rsidTr="0053349C">
        <w:tc>
          <w:tcPr>
            <w:tcW w:w="4962" w:type="dxa"/>
          </w:tcPr>
          <w:p w14:paraId="07958006"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48" w:name="dieu_18"/>
            <w:r w:rsidRPr="009A7045">
              <w:rPr>
                <w:rFonts w:ascii="Times New Roman" w:hAnsi="Times New Roman" w:cs="Times New Roman"/>
                <w:b/>
                <w:bCs/>
                <w:sz w:val="26"/>
                <w:szCs w:val="26"/>
                <w:lang w:val="vi-VN"/>
              </w:rPr>
              <w:lastRenderedPageBreak/>
              <w:t>Điều 18. Trách nhiệm của Sở Nông nghiệp Và Phát triển nông thôn các tỉnh, thành phố trực thuộc Trung ương</w:t>
            </w:r>
            <w:bookmarkEnd w:id="48"/>
          </w:p>
          <w:p w14:paraId="0D5D2174" w14:textId="77777777" w:rsidR="00FF15D5" w:rsidRPr="009A7045" w:rsidRDefault="00FF15D5" w:rsidP="00FF15D5">
            <w:pPr>
              <w:adjustRightInd w:val="0"/>
              <w:snapToGrid w:val="0"/>
              <w:spacing w:before="60" w:after="60"/>
              <w:jc w:val="both"/>
              <w:rPr>
                <w:rFonts w:ascii="Times New Roman" w:hAnsi="Times New Roman" w:cs="Times New Roman"/>
                <w:spacing w:val="4"/>
                <w:sz w:val="26"/>
                <w:szCs w:val="26"/>
                <w:lang w:val="vi-VN"/>
              </w:rPr>
            </w:pPr>
            <w:r w:rsidRPr="009A7045">
              <w:rPr>
                <w:rFonts w:ascii="Times New Roman" w:hAnsi="Times New Roman" w:cs="Times New Roman"/>
                <w:spacing w:val="4"/>
                <w:sz w:val="26"/>
                <w:szCs w:val="26"/>
                <w:lang w:val="vi-VN"/>
              </w:rPr>
              <w:t>1. Chỉ đạo, hướng dẫn tổ chức, cá nhân có liên quan báo cáo số liệu để cập nhật, khai thác và quản lý cơ sở dữ liệu quốc gia về thủy sản cấp tỉnh.</w:t>
            </w:r>
          </w:p>
          <w:p w14:paraId="48D90641"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2. Phối hợp với Tổng cục Thủy sản cập nhật, khai thác và quản lý cơ sở dữ liệu quốc gia về thủy sản theo phân cấp và chức năng, nhiệm vụ được giao.</w:t>
            </w:r>
          </w:p>
          <w:p w14:paraId="48D1BE69"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Kiểm tra, giám sát việc thực hiện các quy định tại Thông tư này về cập nhật, khai thác và quản lý cơ sở dữ liệu quốc gia về thủy sản của các tổ chức, cá nhân có liên quan trên địa bàn tỉnh.</w:t>
            </w:r>
          </w:p>
          <w:p w14:paraId="318290F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Chịu trách nhiệm về tính kịp thời, đầy đủ, an ninh, an toàn thông tin, tính chính xác của thông tin được cập nhật vào cơ sở dữ liệu quốc gia về thủy sản ở cấp tỉnh.</w:t>
            </w:r>
          </w:p>
          <w:p w14:paraId="7900573A"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Đầu tư, xây dựng cơ sở hạ tầng phục vụ cập nhật, khai thác và quản lý cơ sở dữ liệu quốc gia về thủy sản tại địa phương.</w:t>
            </w:r>
          </w:p>
          <w:p w14:paraId="707E3EE8" w14:textId="1D1F43CF"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sz w:val="26"/>
                <w:szCs w:val="26"/>
                <w:lang w:val="vi-VN"/>
              </w:rPr>
              <w:t xml:space="preserve">6. Chủ trì tổng hợp, cập nhật số liệu liên quan đến xử lý vi phạm hành chính trong hoạt động </w:t>
            </w:r>
            <w:r w:rsidRPr="009A7045">
              <w:rPr>
                <w:rFonts w:ascii="Times New Roman" w:hAnsi="Times New Roman" w:cs="Times New Roman"/>
                <w:sz w:val="26"/>
                <w:szCs w:val="26"/>
                <w:lang w:val="vi-VN"/>
              </w:rPr>
              <w:lastRenderedPageBreak/>
              <w:t>thủy sản do các Sở, ban, ngành tại địa phương thực hiện.</w:t>
            </w:r>
          </w:p>
        </w:tc>
        <w:tc>
          <w:tcPr>
            <w:tcW w:w="5245" w:type="dxa"/>
          </w:tcPr>
          <w:p w14:paraId="22177BCB"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lastRenderedPageBreak/>
              <w:t>Điều 25. Sở Nông nghiệp và Môi trường các tỉnh, thành phố</w:t>
            </w:r>
          </w:p>
          <w:p w14:paraId="79F4CE8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Chỉ đạo, hướng dẫn tổ chức, cá nhân có liên quan báo cáo số liệu để cập nhật, khai thác và quản lý cơ sở dữ liệu chuyên ngành về thủy sản cấp tỉnh.</w:t>
            </w:r>
          </w:p>
          <w:p w14:paraId="3FA3B1D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3. Cập nhật, truy cập, truy xuất và thực hiện nhiệm vụ của đơn vị quản lý cơ sở dữ liệu chuyên ngành về thủy sản theo chức năng, nhiệm vụ được phân cấp và quy định tại Thông tư này.</w:t>
            </w:r>
          </w:p>
          <w:p w14:paraId="05EB3458"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4. Kiểm tra, giám sát việc thực hiện các quy định tại Thông tư này về cập nhật, truy cập, truy xuất và quản lý cơ sở dữ liệu chuyên ngành về thủy sản của các tổ chức, cá nhân có liên quan trên địa bàn tỉnh.</w:t>
            </w:r>
          </w:p>
          <w:p w14:paraId="2B43CB44"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5. Chịu trách nhiệm về tính kịp thời, đầy đủ, an ninh, an toàn thông tin, tính chính xác của thông tin được cập nhật vào cơ sở dữ liệu chuyên ngành về thủy sản ở cấp tỉnh.</w:t>
            </w:r>
          </w:p>
          <w:p w14:paraId="62D9CB7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6. Đầu tư, xây dựng cơ sở hạ tầng phục vụ cập nhật, khai thác và quản lý cơ sở dữ liệu chuyên ngành về thủy sản tại địa phương.</w:t>
            </w:r>
          </w:p>
          <w:p w14:paraId="36404CA8" w14:textId="73F375C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7. Chủ trì tổng hợp, cập nhật số liệu liên quan đến xử lý vi phạm hành chính trong hoạt động thủy sản do các lực lượng, cơ quan có thẩm quyền tại địa phương thực hiện.</w:t>
            </w:r>
          </w:p>
        </w:tc>
        <w:tc>
          <w:tcPr>
            <w:tcW w:w="4536" w:type="dxa"/>
          </w:tcPr>
          <w:p w14:paraId="5BC9A4F8" w14:textId="3F4F9C1B"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Sửa tên Sở và chỉnh sửa câu chữ cho phù hợp.</w:t>
            </w:r>
          </w:p>
        </w:tc>
      </w:tr>
      <w:tr w:rsidR="00FF15D5" w:rsidRPr="00097D99" w14:paraId="57167345" w14:textId="77777777" w:rsidTr="0053349C">
        <w:tc>
          <w:tcPr>
            <w:tcW w:w="4962" w:type="dxa"/>
          </w:tcPr>
          <w:p w14:paraId="0B4B0B2F" w14:textId="77777777" w:rsidR="00FF15D5" w:rsidRPr="009A7045" w:rsidRDefault="00FF15D5" w:rsidP="00FF15D5">
            <w:pPr>
              <w:adjustRightInd w:val="0"/>
              <w:snapToGrid w:val="0"/>
              <w:jc w:val="both"/>
              <w:rPr>
                <w:rFonts w:ascii="Times New Roman" w:hAnsi="Times New Roman" w:cs="Times New Roman"/>
                <w:sz w:val="26"/>
                <w:szCs w:val="26"/>
                <w:lang w:val="vi-VN"/>
              </w:rPr>
            </w:pPr>
            <w:bookmarkStart w:id="49" w:name="dieu_19"/>
            <w:r w:rsidRPr="009A7045">
              <w:rPr>
                <w:rFonts w:ascii="Times New Roman" w:hAnsi="Times New Roman" w:cs="Times New Roman"/>
                <w:b/>
                <w:bCs/>
                <w:sz w:val="26"/>
                <w:szCs w:val="26"/>
                <w:lang w:val="vi-VN"/>
              </w:rPr>
              <w:t>Điều 19. Trách nhiệm của các tổ chức, cá nhân có liên quan</w:t>
            </w:r>
            <w:bookmarkEnd w:id="49"/>
          </w:p>
          <w:p w14:paraId="3F1B3F5B" w14:textId="6B4AF074" w:rsidR="00FF15D5" w:rsidRPr="009A7045" w:rsidRDefault="00FF15D5" w:rsidP="00FF15D5">
            <w:pPr>
              <w:adjustRightInd w:val="0"/>
              <w:snapToGrid w:val="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Thực hiện đúng các quy định của Thông tư này và các quy định khác của pháp luật có liên quan trong việc khai thác và sử dụng thông tin trên cơ sở dữ liệu quốc gia về thủy sản.</w:t>
            </w:r>
          </w:p>
        </w:tc>
        <w:tc>
          <w:tcPr>
            <w:tcW w:w="5245" w:type="dxa"/>
          </w:tcPr>
          <w:p w14:paraId="1F1229D0" w14:textId="77777777" w:rsidR="00FF15D5" w:rsidRPr="009A7045" w:rsidRDefault="00FF15D5" w:rsidP="00FF15D5">
            <w:pPr>
              <w:adjustRightInd w:val="0"/>
              <w:snapToGrid w:val="0"/>
              <w:spacing w:before="60" w:after="60"/>
              <w:jc w:val="both"/>
              <w:rPr>
                <w:rFonts w:ascii="Times New Roman" w:hAnsi="Times New Roman" w:cs="Times New Roman"/>
                <w:b/>
                <w:bCs/>
                <w:sz w:val="26"/>
                <w:szCs w:val="26"/>
                <w:lang w:val="vi-VN"/>
              </w:rPr>
            </w:pPr>
            <w:r w:rsidRPr="009A7045">
              <w:rPr>
                <w:rFonts w:ascii="Times New Roman" w:hAnsi="Times New Roman" w:cs="Times New Roman"/>
                <w:b/>
                <w:bCs/>
                <w:sz w:val="26"/>
                <w:szCs w:val="26"/>
                <w:lang w:val="vi-VN"/>
              </w:rPr>
              <w:t>Điều 26. Tổ chức, cá nhân khác có liên quan</w:t>
            </w:r>
          </w:p>
          <w:p w14:paraId="135A5C9B" w14:textId="16DAC4F1"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Thực hiện đúng các quy định của Thông tư này và các quy định khác của pháp luật có liên quan trong việc cập nhật, truy cập, truy xuất cơ sở dữ liệu chuyên ngành về thủy sản.</w:t>
            </w:r>
          </w:p>
        </w:tc>
        <w:tc>
          <w:tcPr>
            <w:tcW w:w="4536" w:type="dxa"/>
          </w:tcPr>
          <w:p w14:paraId="0C9F51EC" w14:textId="73466472"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 xml:space="preserve">Sửa trách nhiệm của tổ chức, cá nhân cho phù hợp với nội dung quy định về cập nhật, truy cập, truy xuất cơ sở dữ liệu chuyên ngành về thủy sản. </w:t>
            </w:r>
          </w:p>
        </w:tc>
      </w:tr>
      <w:tr w:rsidR="00FF15D5" w:rsidRPr="00097D99" w14:paraId="12F8A205" w14:textId="77777777" w:rsidTr="0053349C">
        <w:tc>
          <w:tcPr>
            <w:tcW w:w="4962" w:type="dxa"/>
          </w:tcPr>
          <w:p w14:paraId="1DBA03A5"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bookmarkStart w:id="50" w:name="dieu_20"/>
            <w:r w:rsidRPr="009A7045">
              <w:rPr>
                <w:rFonts w:ascii="Times New Roman" w:hAnsi="Times New Roman" w:cs="Times New Roman"/>
                <w:b/>
                <w:bCs/>
                <w:sz w:val="26"/>
                <w:szCs w:val="26"/>
                <w:lang w:val="vi-VN"/>
              </w:rPr>
              <w:t>Điều 20. Điều khoản thi hành</w:t>
            </w:r>
            <w:bookmarkEnd w:id="50"/>
          </w:p>
          <w:p w14:paraId="042A992D" w14:textId="77777777"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Thông tư này có hiệu lực thi hành kể từ ngày 01 tháng 01 năm 2019.</w:t>
            </w:r>
          </w:p>
          <w:p w14:paraId="64E5EE18" w14:textId="71430AB8" w:rsidR="00FF15D5" w:rsidRPr="009A7045" w:rsidRDefault="00FF15D5" w:rsidP="00FF15D5">
            <w:pPr>
              <w:adjustRightInd w:val="0"/>
              <w:snapToGrid w:val="0"/>
              <w:spacing w:before="60" w:after="60"/>
              <w:jc w:val="both"/>
              <w:rPr>
                <w:rFonts w:ascii="Times New Roman" w:hAnsi="Times New Roman" w:cs="Times New Roman"/>
                <w:b/>
                <w:bCs/>
                <w:spacing w:val="-10"/>
                <w:sz w:val="26"/>
                <w:szCs w:val="26"/>
                <w:lang w:val="vi-VN"/>
              </w:rPr>
            </w:pPr>
            <w:r w:rsidRPr="009A7045">
              <w:rPr>
                <w:rFonts w:ascii="Times New Roman" w:hAnsi="Times New Roman" w:cs="Times New Roman"/>
                <w:spacing w:val="-10"/>
                <w:sz w:val="26"/>
                <w:szCs w:val="26"/>
                <w:lang w:val="vi-VN"/>
              </w:rPr>
              <w:t>2. Trong trường hợp các văn bản được viện dẫn tại Thông tư này được thay thế, sửa đổi, bổ sung thì áp dụng theo văn bản mới được ban hành.</w:t>
            </w:r>
          </w:p>
        </w:tc>
        <w:tc>
          <w:tcPr>
            <w:tcW w:w="5245" w:type="dxa"/>
          </w:tcPr>
          <w:p w14:paraId="20C5C342" w14:textId="7FD8E048"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t>Điều 27. Điều khoản thi hành</w:t>
            </w:r>
          </w:p>
          <w:p w14:paraId="5DE086BA" w14:textId="0DAB9112"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1. Thông tư này có hiệu lực thi hành kể từ ngày … tháng … năm 2026.</w:t>
            </w:r>
          </w:p>
          <w:p w14:paraId="63EBF0DF" w14:textId="099D7FEA" w:rsidR="00FF15D5" w:rsidRPr="009A7045" w:rsidRDefault="00FF15D5" w:rsidP="00FF15D5">
            <w:pPr>
              <w:adjustRightInd w:val="0"/>
              <w:snapToGrid w:val="0"/>
              <w:spacing w:before="60" w:after="60"/>
              <w:jc w:val="both"/>
              <w:rPr>
                <w:rFonts w:ascii="Times New Roman" w:hAnsi="Times New Roman" w:cs="Times New Roman"/>
                <w:b/>
                <w:bCs/>
                <w:i/>
                <w:iCs/>
                <w:sz w:val="26"/>
                <w:szCs w:val="26"/>
                <w:lang w:val="vi-VN"/>
              </w:rPr>
            </w:pPr>
            <w:r w:rsidRPr="009A7045">
              <w:rPr>
                <w:rFonts w:ascii="Times New Roman" w:hAnsi="Times New Roman" w:cs="Times New Roman"/>
                <w:sz w:val="26"/>
                <w:szCs w:val="26"/>
                <w:lang w:val="vi-VN"/>
              </w:rPr>
              <w:t>2. Trong trường hợp các văn bản được viện dẫn tại Thông tư này được thay thế, sửa đổi, bổ sung thì áp dụng theo văn bản mới được ban hành.</w:t>
            </w:r>
          </w:p>
        </w:tc>
        <w:tc>
          <w:tcPr>
            <w:tcW w:w="4536" w:type="dxa"/>
          </w:tcPr>
          <w:p w14:paraId="6D849943" w14:textId="17C5805E"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r w:rsidR="00FF15D5" w:rsidRPr="00097D99" w14:paraId="1F0AEB5A" w14:textId="77777777" w:rsidTr="0053349C">
        <w:tc>
          <w:tcPr>
            <w:tcW w:w="4962" w:type="dxa"/>
          </w:tcPr>
          <w:p w14:paraId="1B1F0E85" w14:textId="77777777" w:rsidR="00FF15D5" w:rsidRPr="009A7045" w:rsidRDefault="00FF15D5" w:rsidP="00FF15D5">
            <w:pPr>
              <w:adjustRightInd w:val="0"/>
              <w:snapToGrid w:val="0"/>
              <w:jc w:val="both"/>
              <w:rPr>
                <w:rFonts w:ascii="Times New Roman" w:hAnsi="Times New Roman" w:cs="Times New Roman"/>
                <w:sz w:val="26"/>
                <w:szCs w:val="26"/>
                <w:lang w:val="vi-VN"/>
              </w:rPr>
            </w:pPr>
            <w:bookmarkStart w:id="51" w:name="dieu_21"/>
            <w:r w:rsidRPr="009A7045">
              <w:rPr>
                <w:rFonts w:ascii="Times New Roman" w:hAnsi="Times New Roman" w:cs="Times New Roman"/>
                <w:b/>
                <w:bCs/>
                <w:sz w:val="26"/>
                <w:szCs w:val="26"/>
                <w:lang w:val="vi-VN"/>
              </w:rPr>
              <w:t>Điều 21. Trách nhiệm thi hành</w:t>
            </w:r>
            <w:bookmarkEnd w:id="51"/>
          </w:p>
          <w:p w14:paraId="042008FD" w14:textId="2325F574" w:rsidR="00FF15D5" w:rsidRPr="009A7045" w:rsidRDefault="00FF15D5" w:rsidP="00FF15D5">
            <w:pPr>
              <w:adjustRightInd w:val="0"/>
              <w:snapToGrid w:val="0"/>
              <w:jc w:val="both"/>
              <w:rPr>
                <w:rFonts w:ascii="Times New Roman" w:hAnsi="Times New Roman" w:cs="Times New Roman"/>
                <w:sz w:val="26"/>
                <w:szCs w:val="26"/>
                <w:lang w:val="vi-VN"/>
              </w:rPr>
            </w:pPr>
            <w:r w:rsidRPr="009A7045">
              <w:rPr>
                <w:rFonts w:ascii="Times New Roman" w:hAnsi="Times New Roman" w:cs="Times New Roman"/>
                <w:sz w:val="26"/>
                <w:szCs w:val="26"/>
                <w:lang w:val="vi-VN"/>
              </w:rPr>
              <w:t>Trong quá trình thực hiện nếu có khó khăn vướng mắc hoặc phát hiện những vấn đề mới phát sinh, kịp thời báo cáo về Tổng cục Thủy sản để tổng hợp, báo cáo Bộ Nông nghiệp và Phát triển nông thôn để xem xét, sửa đổi bổ sung cho phù hợp./.</w:t>
            </w:r>
          </w:p>
        </w:tc>
        <w:tc>
          <w:tcPr>
            <w:tcW w:w="5245" w:type="dxa"/>
          </w:tcPr>
          <w:p w14:paraId="30882C14" w14:textId="1774736A"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r w:rsidRPr="009A7045">
              <w:rPr>
                <w:rFonts w:ascii="Times New Roman" w:hAnsi="Times New Roman" w:cs="Times New Roman"/>
                <w:b/>
                <w:bCs/>
                <w:sz w:val="26"/>
                <w:szCs w:val="26"/>
                <w:lang w:val="vi-VN"/>
              </w:rPr>
              <w:t>Điều 28. Trách nhiệm thi hành</w:t>
            </w:r>
          </w:p>
          <w:p w14:paraId="5C0596B1" w14:textId="0665D2E8" w:rsidR="00FF15D5" w:rsidRPr="009A7045" w:rsidRDefault="00FF15D5" w:rsidP="00FF15D5">
            <w:pPr>
              <w:adjustRightInd w:val="0"/>
              <w:snapToGrid w:val="0"/>
              <w:spacing w:before="60" w:after="60"/>
              <w:jc w:val="both"/>
              <w:rPr>
                <w:rFonts w:ascii="Times New Roman" w:hAnsi="Times New Roman" w:cs="Times New Roman"/>
                <w:b/>
                <w:bCs/>
                <w:i/>
                <w:iCs/>
                <w:sz w:val="26"/>
                <w:szCs w:val="26"/>
                <w:lang w:val="vi-VN"/>
              </w:rPr>
            </w:pPr>
            <w:r w:rsidRPr="009A7045">
              <w:rPr>
                <w:rFonts w:ascii="Times New Roman" w:hAnsi="Times New Roman" w:cs="Times New Roman"/>
                <w:sz w:val="26"/>
                <w:szCs w:val="26"/>
                <w:lang w:val="vi-VN"/>
              </w:rPr>
              <w:t>Trong quá trình thực hiện nếu có khó khăn vướng mắc hoặc phát hiện những vấn đề mới phát sinh, kịp thời báo cáo về Cục Thủy sản và Kiểm ngư để tổng hợp, báo cáo Bộ Nông nghiệp và Môi trường xem xét, sửa đổi bổ sung cho phù hợp./.</w:t>
            </w:r>
          </w:p>
        </w:tc>
        <w:tc>
          <w:tcPr>
            <w:tcW w:w="4536" w:type="dxa"/>
          </w:tcPr>
          <w:p w14:paraId="5D72FAC3" w14:textId="0EDA5A1D" w:rsidR="00FF15D5" w:rsidRPr="009A7045" w:rsidRDefault="00FF15D5" w:rsidP="00FF15D5">
            <w:pPr>
              <w:adjustRightInd w:val="0"/>
              <w:snapToGrid w:val="0"/>
              <w:spacing w:before="60" w:after="60"/>
              <w:jc w:val="both"/>
              <w:rPr>
                <w:rFonts w:ascii="Times New Roman" w:hAnsi="Times New Roman" w:cs="Times New Roman"/>
                <w:sz w:val="26"/>
                <w:szCs w:val="26"/>
                <w:lang w:val="vi-VN"/>
              </w:rPr>
            </w:pPr>
          </w:p>
        </w:tc>
      </w:tr>
    </w:tbl>
    <w:p w14:paraId="463543B2" w14:textId="720B3633" w:rsidR="008A6E4B" w:rsidRPr="00097D99" w:rsidRDefault="00097D99" w:rsidP="00097D99">
      <w:pPr>
        <w:spacing w:before="240" w:after="120"/>
        <w:jc w:val="right"/>
        <w:rPr>
          <w:rFonts w:ascii="Times New Roman" w:hAnsi="Times New Roman" w:cs="Times New Roman"/>
          <w:b/>
          <w:bCs/>
          <w:sz w:val="28"/>
          <w:szCs w:val="28"/>
          <w:lang w:val="vi-VN"/>
        </w:rPr>
      </w:pPr>
      <w:r w:rsidRPr="00097D99">
        <w:rPr>
          <w:rFonts w:ascii="Times New Roman" w:hAnsi="Times New Roman" w:cs="Times New Roman"/>
          <w:b/>
          <w:bCs/>
          <w:sz w:val="28"/>
          <w:szCs w:val="28"/>
          <w:lang w:val="vi-VN"/>
        </w:rPr>
        <w:t>CỤC THỦY SẢN VÀ KIỂM NGƯ</w:t>
      </w:r>
    </w:p>
    <w:sectPr w:rsidR="008A6E4B" w:rsidRPr="00097D99" w:rsidSect="00FB1254">
      <w:headerReference w:type="even" r:id="rId8"/>
      <w:headerReference w:type="default" r:id="rId9"/>
      <w:pgSz w:w="16840" w:h="11907" w:orient="landscape" w:code="9"/>
      <w:pgMar w:top="907" w:right="964" w:bottom="68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A9DC0" w14:textId="77777777" w:rsidR="001923C2" w:rsidRDefault="001923C2" w:rsidP="00E45F01">
      <w:r>
        <w:separator/>
      </w:r>
    </w:p>
  </w:endnote>
  <w:endnote w:type="continuationSeparator" w:id="0">
    <w:p w14:paraId="6765BDF2" w14:textId="77777777" w:rsidR="001923C2" w:rsidRDefault="001923C2" w:rsidP="00E4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DFE0" w14:textId="77777777" w:rsidR="001923C2" w:rsidRDefault="001923C2" w:rsidP="00E45F01">
      <w:r>
        <w:separator/>
      </w:r>
    </w:p>
  </w:footnote>
  <w:footnote w:type="continuationSeparator" w:id="0">
    <w:p w14:paraId="67E43F88" w14:textId="77777777" w:rsidR="001923C2" w:rsidRDefault="001923C2" w:rsidP="00E4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4479576"/>
      <w:docPartObj>
        <w:docPartGallery w:val="Page Numbers (Top of Page)"/>
        <w:docPartUnique/>
      </w:docPartObj>
    </w:sdtPr>
    <w:sdtContent>
      <w:p w14:paraId="253A647F" w14:textId="226F59CA" w:rsidR="001066F0" w:rsidRDefault="001066F0" w:rsidP="00593FFC">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27BAEA" w14:textId="77777777" w:rsidR="001066F0" w:rsidRDefault="00106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74032296"/>
      <w:docPartObj>
        <w:docPartGallery w:val="Page Numbers (Top of Page)"/>
        <w:docPartUnique/>
      </w:docPartObj>
    </w:sdtPr>
    <w:sdtEndPr>
      <w:rPr>
        <w:rStyle w:val="PageNumber"/>
        <w:rFonts w:ascii="Times New Roman" w:hAnsi="Times New Roman" w:cs="Times New Roman"/>
        <w:sz w:val="28"/>
        <w:szCs w:val="28"/>
      </w:rPr>
    </w:sdtEndPr>
    <w:sdtContent>
      <w:p w14:paraId="3DDCBC6E" w14:textId="12EAC958" w:rsidR="001066F0" w:rsidRPr="009C38D7" w:rsidRDefault="001066F0" w:rsidP="00593FFC">
        <w:pPr>
          <w:pStyle w:val="Header"/>
          <w:framePr w:wrap="none" w:vAnchor="text" w:hAnchor="margin" w:xAlign="center" w:y="1"/>
          <w:rPr>
            <w:rStyle w:val="PageNumber"/>
            <w:rFonts w:ascii="Times New Roman" w:hAnsi="Times New Roman" w:cs="Times New Roman"/>
            <w:sz w:val="28"/>
            <w:szCs w:val="28"/>
          </w:rPr>
        </w:pPr>
        <w:r w:rsidRPr="009C38D7">
          <w:rPr>
            <w:rStyle w:val="PageNumber"/>
            <w:rFonts w:ascii="Times New Roman" w:hAnsi="Times New Roman" w:cs="Times New Roman"/>
            <w:sz w:val="28"/>
            <w:szCs w:val="28"/>
          </w:rPr>
          <w:fldChar w:fldCharType="begin"/>
        </w:r>
        <w:r w:rsidRPr="009C38D7">
          <w:rPr>
            <w:rStyle w:val="PageNumber"/>
            <w:rFonts w:ascii="Times New Roman" w:hAnsi="Times New Roman" w:cs="Times New Roman"/>
            <w:sz w:val="28"/>
            <w:szCs w:val="28"/>
          </w:rPr>
          <w:instrText xml:space="preserve"> PAGE </w:instrText>
        </w:r>
        <w:r w:rsidRPr="009C38D7">
          <w:rPr>
            <w:rStyle w:val="PageNumber"/>
            <w:rFonts w:ascii="Times New Roman" w:hAnsi="Times New Roman" w:cs="Times New Roman"/>
            <w:sz w:val="28"/>
            <w:szCs w:val="28"/>
          </w:rPr>
          <w:fldChar w:fldCharType="separate"/>
        </w:r>
        <w:r w:rsidR="00F30C09">
          <w:rPr>
            <w:rStyle w:val="PageNumber"/>
            <w:rFonts w:ascii="Times New Roman" w:hAnsi="Times New Roman" w:cs="Times New Roman"/>
            <w:noProof/>
            <w:sz w:val="28"/>
            <w:szCs w:val="28"/>
          </w:rPr>
          <w:t>5</w:t>
        </w:r>
        <w:r w:rsidRPr="009C38D7">
          <w:rPr>
            <w:rStyle w:val="PageNumber"/>
            <w:rFonts w:ascii="Times New Roman" w:hAnsi="Times New Roman" w:cs="Times New Roman"/>
            <w:sz w:val="28"/>
            <w:szCs w:val="28"/>
          </w:rPr>
          <w:fldChar w:fldCharType="end"/>
        </w:r>
      </w:p>
    </w:sdtContent>
  </w:sdt>
  <w:p w14:paraId="73E89D05" w14:textId="77777777" w:rsidR="001066F0" w:rsidRPr="009C38D7" w:rsidRDefault="001066F0">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0A45"/>
    <w:multiLevelType w:val="multilevel"/>
    <w:tmpl w:val="6784B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43BCA"/>
    <w:multiLevelType w:val="multilevel"/>
    <w:tmpl w:val="0EE4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C4A50"/>
    <w:multiLevelType w:val="hybridMultilevel"/>
    <w:tmpl w:val="E168073A"/>
    <w:lvl w:ilvl="0" w:tplc="2BCEF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3902"/>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062DF4"/>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E40DF9"/>
    <w:multiLevelType w:val="multilevel"/>
    <w:tmpl w:val="86C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A30FB"/>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0547A"/>
    <w:multiLevelType w:val="multilevel"/>
    <w:tmpl w:val="0CA6A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662C38"/>
    <w:multiLevelType w:val="multilevel"/>
    <w:tmpl w:val="21D2C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E64C2F"/>
    <w:multiLevelType w:val="hybridMultilevel"/>
    <w:tmpl w:val="87E62882"/>
    <w:lvl w:ilvl="0" w:tplc="FFFFFFFF">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A72D5"/>
    <w:multiLevelType w:val="multilevel"/>
    <w:tmpl w:val="6102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C775EB"/>
    <w:multiLevelType w:val="multilevel"/>
    <w:tmpl w:val="FC98E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F667CC2"/>
    <w:multiLevelType w:val="multilevel"/>
    <w:tmpl w:val="D0A4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9F2D35"/>
    <w:multiLevelType w:val="hybridMultilevel"/>
    <w:tmpl w:val="87E62882"/>
    <w:lvl w:ilvl="0" w:tplc="70222FEA">
      <w:start w:val="1"/>
      <w:numFmt w:val="decimal"/>
      <w:lvlText w:val="Điều %1."/>
      <w:lvlJc w:val="left"/>
      <w:pPr>
        <w:tabs>
          <w:tab w:val="num" w:pos="567"/>
        </w:tabs>
        <w:ind w:left="567" w:hanging="207"/>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67491A"/>
    <w:multiLevelType w:val="hybridMultilevel"/>
    <w:tmpl w:val="25989F9A"/>
    <w:lvl w:ilvl="0" w:tplc="269233EA">
      <w:start w:val="1"/>
      <w:numFmt w:val="decimal"/>
      <w:lvlText w:val="%1."/>
      <w:lvlJc w:val="left"/>
      <w:pPr>
        <w:ind w:left="567" w:hanging="20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AF0047"/>
    <w:multiLevelType w:val="hybridMultilevel"/>
    <w:tmpl w:val="375AD554"/>
    <w:lvl w:ilvl="0" w:tplc="98F80C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3048E"/>
    <w:multiLevelType w:val="multilevel"/>
    <w:tmpl w:val="C322A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7670176">
    <w:abstractNumId w:val="14"/>
  </w:num>
  <w:num w:numId="2" w16cid:durableId="1626620245">
    <w:abstractNumId w:val="5"/>
  </w:num>
  <w:num w:numId="3" w16cid:durableId="1572110087">
    <w:abstractNumId w:val="13"/>
  </w:num>
  <w:num w:numId="4" w16cid:durableId="1313607473">
    <w:abstractNumId w:val="6"/>
  </w:num>
  <w:num w:numId="5" w16cid:durableId="1570994759">
    <w:abstractNumId w:val="4"/>
  </w:num>
  <w:num w:numId="6" w16cid:durableId="823082403">
    <w:abstractNumId w:val="9"/>
  </w:num>
  <w:num w:numId="7" w16cid:durableId="1264193694">
    <w:abstractNumId w:val="3"/>
  </w:num>
  <w:num w:numId="8" w16cid:durableId="615527564">
    <w:abstractNumId w:val="2"/>
  </w:num>
  <w:num w:numId="9" w16cid:durableId="966663480">
    <w:abstractNumId w:val="15"/>
  </w:num>
  <w:num w:numId="10" w16cid:durableId="644896089">
    <w:abstractNumId w:val="0"/>
  </w:num>
  <w:num w:numId="11" w16cid:durableId="1665013957">
    <w:abstractNumId w:val="11"/>
  </w:num>
  <w:num w:numId="12" w16cid:durableId="1022056089">
    <w:abstractNumId w:val="8"/>
  </w:num>
  <w:num w:numId="13" w16cid:durableId="773793111">
    <w:abstractNumId w:val="7"/>
  </w:num>
  <w:num w:numId="14" w16cid:durableId="702445282">
    <w:abstractNumId w:val="10"/>
  </w:num>
  <w:num w:numId="15" w16cid:durableId="1946889776">
    <w:abstractNumId w:val="12"/>
  </w:num>
  <w:num w:numId="16" w16cid:durableId="2035157583">
    <w:abstractNumId w:val="16"/>
  </w:num>
  <w:num w:numId="17" w16cid:durableId="1162891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BB6"/>
    <w:rsid w:val="000006B0"/>
    <w:rsid w:val="000025D2"/>
    <w:rsid w:val="000028D9"/>
    <w:rsid w:val="0000519C"/>
    <w:rsid w:val="00005535"/>
    <w:rsid w:val="0000673B"/>
    <w:rsid w:val="00006CB4"/>
    <w:rsid w:val="00012974"/>
    <w:rsid w:val="00013DBD"/>
    <w:rsid w:val="000147CA"/>
    <w:rsid w:val="00014CED"/>
    <w:rsid w:val="0001746F"/>
    <w:rsid w:val="0001786B"/>
    <w:rsid w:val="00017D86"/>
    <w:rsid w:val="00024B9C"/>
    <w:rsid w:val="000256D0"/>
    <w:rsid w:val="00026326"/>
    <w:rsid w:val="00030A07"/>
    <w:rsid w:val="00030BDD"/>
    <w:rsid w:val="00031999"/>
    <w:rsid w:val="0003215E"/>
    <w:rsid w:val="00035DCB"/>
    <w:rsid w:val="0003677A"/>
    <w:rsid w:val="00040444"/>
    <w:rsid w:val="0004115C"/>
    <w:rsid w:val="00042619"/>
    <w:rsid w:val="0004500C"/>
    <w:rsid w:val="000455CF"/>
    <w:rsid w:val="0004617E"/>
    <w:rsid w:val="00050C3C"/>
    <w:rsid w:val="000534BF"/>
    <w:rsid w:val="000538DC"/>
    <w:rsid w:val="000547FB"/>
    <w:rsid w:val="00054866"/>
    <w:rsid w:val="0005520B"/>
    <w:rsid w:val="0005628A"/>
    <w:rsid w:val="000563BD"/>
    <w:rsid w:val="00057652"/>
    <w:rsid w:val="00060415"/>
    <w:rsid w:val="0006250F"/>
    <w:rsid w:val="0006319D"/>
    <w:rsid w:val="00063C45"/>
    <w:rsid w:val="00064F8C"/>
    <w:rsid w:val="00064F96"/>
    <w:rsid w:val="00072129"/>
    <w:rsid w:val="00073631"/>
    <w:rsid w:val="0007372F"/>
    <w:rsid w:val="00073920"/>
    <w:rsid w:val="00074FDC"/>
    <w:rsid w:val="0007653B"/>
    <w:rsid w:val="0007783B"/>
    <w:rsid w:val="00082493"/>
    <w:rsid w:val="00082FA0"/>
    <w:rsid w:val="00084DF9"/>
    <w:rsid w:val="00085C92"/>
    <w:rsid w:val="00087782"/>
    <w:rsid w:val="000877C9"/>
    <w:rsid w:val="00093CCC"/>
    <w:rsid w:val="00094C2A"/>
    <w:rsid w:val="00096918"/>
    <w:rsid w:val="00097D99"/>
    <w:rsid w:val="000A0E65"/>
    <w:rsid w:val="000A1657"/>
    <w:rsid w:val="000A2A46"/>
    <w:rsid w:val="000A3D5C"/>
    <w:rsid w:val="000A479B"/>
    <w:rsid w:val="000B0966"/>
    <w:rsid w:val="000B34B0"/>
    <w:rsid w:val="000B36B2"/>
    <w:rsid w:val="000B3D34"/>
    <w:rsid w:val="000B530D"/>
    <w:rsid w:val="000C1377"/>
    <w:rsid w:val="000C2FA4"/>
    <w:rsid w:val="000C39FB"/>
    <w:rsid w:val="000C624A"/>
    <w:rsid w:val="000C7C63"/>
    <w:rsid w:val="000D1F12"/>
    <w:rsid w:val="000D2420"/>
    <w:rsid w:val="000D4BDC"/>
    <w:rsid w:val="000D52A8"/>
    <w:rsid w:val="000D5889"/>
    <w:rsid w:val="000D72E0"/>
    <w:rsid w:val="000E168D"/>
    <w:rsid w:val="000E2BA9"/>
    <w:rsid w:val="000E374B"/>
    <w:rsid w:val="000E4B1F"/>
    <w:rsid w:val="000E4BF4"/>
    <w:rsid w:val="000E67C4"/>
    <w:rsid w:val="000F14CC"/>
    <w:rsid w:val="00101315"/>
    <w:rsid w:val="00102F34"/>
    <w:rsid w:val="0010357B"/>
    <w:rsid w:val="0010364B"/>
    <w:rsid w:val="00103F60"/>
    <w:rsid w:val="00106011"/>
    <w:rsid w:val="00106253"/>
    <w:rsid w:val="0010634F"/>
    <w:rsid w:val="001066F0"/>
    <w:rsid w:val="00107825"/>
    <w:rsid w:val="0011007C"/>
    <w:rsid w:val="00112961"/>
    <w:rsid w:val="0011330D"/>
    <w:rsid w:val="00120B84"/>
    <w:rsid w:val="00122CA5"/>
    <w:rsid w:val="0012328A"/>
    <w:rsid w:val="00123469"/>
    <w:rsid w:val="0012395D"/>
    <w:rsid w:val="00123E32"/>
    <w:rsid w:val="00126161"/>
    <w:rsid w:val="001274BF"/>
    <w:rsid w:val="00127FA1"/>
    <w:rsid w:val="00127FE3"/>
    <w:rsid w:val="001318E4"/>
    <w:rsid w:val="0013204B"/>
    <w:rsid w:val="00140498"/>
    <w:rsid w:val="001419BE"/>
    <w:rsid w:val="00141F86"/>
    <w:rsid w:val="00142B69"/>
    <w:rsid w:val="001454EC"/>
    <w:rsid w:val="0015305A"/>
    <w:rsid w:val="00157D08"/>
    <w:rsid w:val="00163EF8"/>
    <w:rsid w:val="00165F14"/>
    <w:rsid w:val="00166371"/>
    <w:rsid w:val="00167A61"/>
    <w:rsid w:val="001702C2"/>
    <w:rsid w:val="00170C21"/>
    <w:rsid w:val="0017189B"/>
    <w:rsid w:val="00172165"/>
    <w:rsid w:val="00173A95"/>
    <w:rsid w:val="00173E18"/>
    <w:rsid w:val="00175873"/>
    <w:rsid w:val="00176116"/>
    <w:rsid w:val="00177121"/>
    <w:rsid w:val="0017746B"/>
    <w:rsid w:val="0018001A"/>
    <w:rsid w:val="0018467F"/>
    <w:rsid w:val="00186294"/>
    <w:rsid w:val="00186674"/>
    <w:rsid w:val="00186B81"/>
    <w:rsid w:val="00186C8C"/>
    <w:rsid w:val="0019165C"/>
    <w:rsid w:val="001923C2"/>
    <w:rsid w:val="00193908"/>
    <w:rsid w:val="00193B8F"/>
    <w:rsid w:val="00194692"/>
    <w:rsid w:val="00195688"/>
    <w:rsid w:val="001958A5"/>
    <w:rsid w:val="00195985"/>
    <w:rsid w:val="001A3903"/>
    <w:rsid w:val="001A448F"/>
    <w:rsid w:val="001A7F7E"/>
    <w:rsid w:val="001B1633"/>
    <w:rsid w:val="001B2656"/>
    <w:rsid w:val="001B41AD"/>
    <w:rsid w:val="001B41EB"/>
    <w:rsid w:val="001B43C9"/>
    <w:rsid w:val="001B4AE2"/>
    <w:rsid w:val="001C04A7"/>
    <w:rsid w:val="001C121E"/>
    <w:rsid w:val="001C1E30"/>
    <w:rsid w:val="001C2C7B"/>
    <w:rsid w:val="001C5D37"/>
    <w:rsid w:val="001C60FD"/>
    <w:rsid w:val="001C75EC"/>
    <w:rsid w:val="001D2C15"/>
    <w:rsid w:val="001D31EC"/>
    <w:rsid w:val="001D32E8"/>
    <w:rsid w:val="001D6386"/>
    <w:rsid w:val="001D7F56"/>
    <w:rsid w:val="001E2477"/>
    <w:rsid w:val="001E300D"/>
    <w:rsid w:val="001E36C1"/>
    <w:rsid w:val="001E4A19"/>
    <w:rsid w:val="001E525C"/>
    <w:rsid w:val="001E56F6"/>
    <w:rsid w:val="001F0DEB"/>
    <w:rsid w:val="001F1730"/>
    <w:rsid w:val="001F1FD4"/>
    <w:rsid w:val="001F391C"/>
    <w:rsid w:val="001F5576"/>
    <w:rsid w:val="00204CAC"/>
    <w:rsid w:val="0020706F"/>
    <w:rsid w:val="00207F60"/>
    <w:rsid w:val="00210B8F"/>
    <w:rsid w:val="00211074"/>
    <w:rsid w:val="00211390"/>
    <w:rsid w:val="00212DB0"/>
    <w:rsid w:val="002133BC"/>
    <w:rsid w:val="0021688C"/>
    <w:rsid w:val="00223900"/>
    <w:rsid w:val="00227182"/>
    <w:rsid w:val="0022758E"/>
    <w:rsid w:val="00231992"/>
    <w:rsid w:val="00234556"/>
    <w:rsid w:val="00237529"/>
    <w:rsid w:val="002377E5"/>
    <w:rsid w:val="00240C12"/>
    <w:rsid w:val="002517D3"/>
    <w:rsid w:val="00251E3C"/>
    <w:rsid w:val="00252B3D"/>
    <w:rsid w:val="002545C4"/>
    <w:rsid w:val="002549B1"/>
    <w:rsid w:val="002567E6"/>
    <w:rsid w:val="00260049"/>
    <w:rsid w:val="00260565"/>
    <w:rsid w:val="00260CC6"/>
    <w:rsid w:val="00263BCC"/>
    <w:rsid w:val="00264312"/>
    <w:rsid w:val="00265E29"/>
    <w:rsid w:val="002701B0"/>
    <w:rsid w:val="002708F3"/>
    <w:rsid w:val="0027317C"/>
    <w:rsid w:val="00273A5F"/>
    <w:rsid w:val="00277EAC"/>
    <w:rsid w:val="00281D85"/>
    <w:rsid w:val="0028423D"/>
    <w:rsid w:val="00284455"/>
    <w:rsid w:val="002874E0"/>
    <w:rsid w:val="002910D2"/>
    <w:rsid w:val="0029129F"/>
    <w:rsid w:val="00291574"/>
    <w:rsid w:val="002945A7"/>
    <w:rsid w:val="002953C3"/>
    <w:rsid w:val="002953E3"/>
    <w:rsid w:val="00295F76"/>
    <w:rsid w:val="00296C6A"/>
    <w:rsid w:val="00297692"/>
    <w:rsid w:val="002A0805"/>
    <w:rsid w:val="002A37F9"/>
    <w:rsid w:val="002A5241"/>
    <w:rsid w:val="002A615A"/>
    <w:rsid w:val="002B1D32"/>
    <w:rsid w:val="002B567A"/>
    <w:rsid w:val="002B5AB2"/>
    <w:rsid w:val="002B6E3F"/>
    <w:rsid w:val="002B7266"/>
    <w:rsid w:val="002B7271"/>
    <w:rsid w:val="002B7EBE"/>
    <w:rsid w:val="002C11C4"/>
    <w:rsid w:val="002C2250"/>
    <w:rsid w:val="002C295E"/>
    <w:rsid w:val="002C2D98"/>
    <w:rsid w:val="002C3E48"/>
    <w:rsid w:val="002C77C5"/>
    <w:rsid w:val="002D10AC"/>
    <w:rsid w:val="002D2BCC"/>
    <w:rsid w:val="002D2DA9"/>
    <w:rsid w:val="002D30D4"/>
    <w:rsid w:val="002D5F4B"/>
    <w:rsid w:val="002D7D2C"/>
    <w:rsid w:val="002E046B"/>
    <w:rsid w:val="002E0F11"/>
    <w:rsid w:val="002E1DDE"/>
    <w:rsid w:val="002E2ABF"/>
    <w:rsid w:val="002E4674"/>
    <w:rsid w:val="002E479E"/>
    <w:rsid w:val="002E5919"/>
    <w:rsid w:val="002F1E3B"/>
    <w:rsid w:val="002F5A3C"/>
    <w:rsid w:val="002F5D0E"/>
    <w:rsid w:val="002F5F8C"/>
    <w:rsid w:val="003000B4"/>
    <w:rsid w:val="00302806"/>
    <w:rsid w:val="0030487A"/>
    <w:rsid w:val="003056C4"/>
    <w:rsid w:val="00306EC7"/>
    <w:rsid w:val="00310A04"/>
    <w:rsid w:val="00310C57"/>
    <w:rsid w:val="00317021"/>
    <w:rsid w:val="00317BC5"/>
    <w:rsid w:val="00321323"/>
    <w:rsid w:val="003220CF"/>
    <w:rsid w:val="00322710"/>
    <w:rsid w:val="00323A85"/>
    <w:rsid w:val="003256D2"/>
    <w:rsid w:val="0032575C"/>
    <w:rsid w:val="00325AD8"/>
    <w:rsid w:val="00325CF2"/>
    <w:rsid w:val="003276CF"/>
    <w:rsid w:val="00330B74"/>
    <w:rsid w:val="00331AF1"/>
    <w:rsid w:val="00332F8C"/>
    <w:rsid w:val="00335F2F"/>
    <w:rsid w:val="0033670B"/>
    <w:rsid w:val="00336CAB"/>
    <w:rsid w:val="0033714E"/>
    <w:rsid w:val="00337180"/>
    <w:rsid w:val="003420A1"/>
    <w:rsid w:val="003427F3"/>
    <w:rsid w:val="00342A4A"/>
    <w:rsid w:val="00343289"/>
    <w:rsid w:val="0034423A"/>
    <w:rsid w:val="00344CA5"/>
    <w:rsid w:val="00344E4E"/>
    <w:rsid w:val="00345422"/>
    <w:rsid w:val="00347A56"/>
    <w:rsid w:val="003541D4"/>
    <w:rsid w:val="003562CD"/>
    <w:rsid w:val="00356412"/>
    <w:rsid w:val="00356F42"/>
    <w:rsid w:val="003648C4"/>
    <w:rsid w:val="00364E7C"/>
    <w:rsid w:val="00365E98"/>
    <w:rsid w:val="00366386"/>
    <w:rsid w:val="00366B76"/>
    <w:rsid w:val="00371FE9"/>
    <w:rsid w:val="00372792"/>
    <w:rsid w:val="00372BF3"/>
    <w:rsid w:val="00374D3E"/>
    <w:rsid w:val="0037598D"/>
    <w:rsid w:val="003813D8"/>
    <w:rsid w:val="00382207"/>
    <w:rsid w:val="00383CA0"/>
    <w:rsid w:val="003848F3"/>
    <w:rsid w:val="00384D46"/>
    <w:rsid w:val="00385F19"/>
    <w:rsid w:val="003902A7"/>
    <w:rsid w:val="003905D5"/>
    <w:rsid w:val="00395224"/>
    <w:rsid w:val="00395399"/>
    <w:rsid w:val="0039626A"/>
    <w:rsid w:val="003A09A5"/>
    <w:rsid w:val="003A15FE"/>
    <w:rsid w:val="003A2C3C"/>
    <w:rsid w:val="003A35AA"/>
    <w:rsid w:val="003A3F09"/>
    <w:rsid w:val="003B0755"/>
    <w:rsid w:val="003B370C"/>
    <w:rsid w:val="003B3B5D"/>
    <w:rsid w:val="003B3E5C"/>
    <w:rsid w:val="003B429C"/>
    <w:rsid w:val="003C0AF4"/>
    <w:rsid w:val="003C19E4"/>
    <w:rsid w:val="003C46A3"/>
    <w:rsid w:val="003C5610"/>
    <w:rsid w:val="003C5E12"/>
    <w:rsid w:val="003C69DA"/>
    <w:rsid w:val="003C6B2A"/>
    <w:rsid w:val="003D1FCA"/>
    <w:rsid w:val="003D2900"/>
    <w:rsid w:val="003D3856"/>
    <w:rsid w:val="003D47C1"/>
    <w:rsid w:val="003D56CC"/>
    <w:rsid w:val="003D636C"/>
    <w:rsid w:val="003E4D1E"/>
    <w:rsid w:val="003E5DF2"/>
    <w:rsid w:val="003F3FD8"/>
    <w:rsid w:val="003F78A6"/>
    <w:rsid w:val="0040104F"/>
    <w:rsid w:val="00402481"/>
    <w:rsid w:val="00404E8D"/>
    <w:rsid w:val="004060A1"/>
    <w:rsid w:val="00410B23"/>
    <w:rsid w:val="00410F36"/>
    <w:rsid w:val="0041116E"/>
    <w:rsid w:val="00411792"/>
    <w:rsid w:val="00413927"/>
    <w:rsid w:val="0041595B"/>
    <w:rsid w:val="004204EE"/>
    <w:rsid w:val="004233CC"/>
    <w:rsid w:val="00425618"/>
    <w:rsid w:val="00433437"/>
    <w:rsid w:val="00433865"/>
    <w:rsid w:val="00435A2D"/>
    <w:rsid w:val="00436363"/>
    <w:rsid w:val="00440B31"/>
    <w:rsid w:val="0044101C"/>
    <w:rsid w:val="00441CB0"/>
    <w:rsid w:val="00447BB6"/>
    <w:rsid w:val="00451583"/>
    <w:rsid w:val="00454A12"/>
    <w:rsid w:val="00457225"/>
    <w:rsid w:val="0045753F"/>
    <w:rsid w:val="00467367"/>
    <w:rsid w:val="004674AC"/>
    <w:rsid w:val="00472077"/>
    <w:rsid w:val="0047460C"/>
    <w:rsid w:val="00477D75"/>
    <w:rsid w:val="00480ACD"/>
    <w:rsid w:val="004843D1"/>
    <w:rsid w:val="00486112"/>
    <w:rsid w:val="004866BE"/>
    <w:rsid w:val="004866CD"/>
    <w:rsid w:val="0048755E"/>
    <w:rsid w:val="00487F49"/>
    <w:rsid w:val="004901F5"/>
    <w:rsid w:val="00491ECD"/>
    <w:rsid w:val="00493041"/>
    <w:rsid w:val="00494CD5"/>
    <w:rsid w:val="004956DC"/>
    <w:rsid w:val="00496143"/>
    <w:rsid w:val="00496678"/>
    <w:rsid w:val="004A0F2D"/>
    <w:rsid w:val="004A1062"/>
    <w:rsid w:val="004A6D4A"/>
    <w:rsid w:val="004B175D"/>
    <w:rsid w:val="004B43A1"/>
    <w:rsid w:val="004B45A0"/>
    <w:rsid w:val="004B5766"/>
    <w:rsid w:val="004B5BE2"/>
    <w:rsid w:val="004B7EFB"/>
    <w:rsid w:val="004C10CB"/>
    <w:rsid w:val="004C3251"/>
    <w:rsid w:val="004C51BE"/>
    <w:rsid w:val="004D0EDA"/>
    <w:rsid w:val="004D3883"/>
    <w:rsid w:val="004D5CFF"/>
    <w:rsid w:val="004E14EF"/>
    <w:rsid w:val="004E3503"/>
    <w:rsid w:val="004E3981"/>
    <w:rsid w:val="004E3A9B"/>
    <w:rsid w:val="004E5CFC"/>
    <w:rsid w:val="004F10A8"/>
    <w:rsid w:val="004F1B10"/>
    <w:rsid w:val="004F1F2A"/>
    <w:rsid w:val="004F4536"/>
    <w:rsid w:val="004F4623"/>
    <w:rsid w:val="005002E8"/>
    <w:rsid w:val="00505081"/>
    <w:rsid w:val="00506273"/>
    <w:rsid w:val="005078E3"/>
    <w:rsid w:val="00516F43"/>
    <w:rsid w:val="005206A9"/>
    <w:rsid w:val="00520DEF"/>
    <w:rsid w:val="00520DF9"/>
    <w:rsid w:val="005214BE"/>
    <w:rsid w:val="00523A37"/>
    <w:rsid w:val="005241F9"/>
    <w:rsid w:val="00524C22"/>
    <w:rsid w:val="00524E8E"/>
    <w:rsid w:val="005260B3"/>
    <w:rsid w:val="0053349C"/>
    <w:rsid w:val="00533CF9"/>
    <w:rsid w:val="00534E2D"/>
    <w:rsid w:val="005353C7"/>
    <w:rsid w:val="00536747"/>
    <w:rsid w:val="00541BBF"/>
    <w:rsid w:val="00541C7C"/>
    <w:rsid w:val="00544582"/>
    <w:rsid w:val="00546591"/>
    <w:rsid w:val="00546840"/>
    <w:rsid w:val="00550CA3"/>
    <w:rsid w:val="00552518"/>
    <w:rsid w:val="00552F1C"/>
    <w:rsid w:val="00553457"/>
    <w:rsid w:val="0055372D"/>
    <w:rsid w:val="00557B8C"/>
    <w:rsid w:val="005624F0"/>
    <w:rsid w:val="00566603"/>
    <w:rsid w:val="0057073C"/>
    <w:rsid w:val="00570FAF"/>
    <w:rsid w:val="00574FDF"/>
    <w:rsid w:val="0057582E"/>
    <w:rsid w:val="005767C8"/>
    <w:rsid w:val="00577082"/>
    <w:rsid w:val="00581BF7"/>
    <w:rsid w:val="00583795"/>
    <w:rsid w:val="00583B94"/>
    <w:rsid w:val="005843BC"/>
    <w:rsid w:val="00585149"/>
    <w:rsid w:val="005859A6"/>
    <w:rsid w:val="00586713"/>
    <w:rsid w:val="00586920"/>
    <w:rsid w:val="00592179"/>
    <w:rsid w:val="00593207"/>
    <w:rsid w:val="00593FFC"/>
    <w:rsid w:val="005A1781"/>
    <w:rsid w:val="005A462C"/>
    <w:rsid w:val="005A61F4"/>
    <w:rsid w:val="005A715F"/>
    <w:rsid w:val="005B1B0D"/>
    <w:rsid w:val="005B21E9"/>
    <w:rsid w:val="005B2377"/>
    <w:rsid w:val="005B4DB2"/>
    <w:rsid w:val="005B4DBE"/>
    <w:rsid w:val="005C02BE"/>
    <w:rsid w:val="005D1BA7"/>
    <w:rsid w:val="005D49AA"/>
    <w:rsid w:val="005E15A9"/>
    <w:rsid w:val="005E2EAF"/>
    <w:rsid w:val="005E2F6B"/>
    <w:rsid w:val="005E35B4"/>
    <w:rsid w:val="005E473A"/>
    <w:rsid w:val="005E5444"/>
    <w:rsid w:val="005E5EAE"/>
    <w:rsid w:val="005F18AC"/>
    <w:rsid w:val="005F5792"/>
    <w:rsid w:val="005F7BAC"/>
    <w:rsid w:val="0060124E"/>
    <w:rsid w:val="0060242B"/>
    <w:rsid w:val="006024D8"/>
    <w:rsid w:val="00602AB1"/>
    <w:rsid w:val="00603326"/>
    <w:rsid w:val="0060563E"/>
    <w:rsid w:val="00605823"/>
    <w:rsid w:val="006063DF"/>
    <w:rsid w:val="00613524"/>
    <w:rsid w:val="0061518C"/>
    <w:rsid w:val="006153BD"/>
    <w:rsid w:val="00615FCC"/>
    <w:rsid w:val="00621B40"/>
    <w:rsid w:val="00625919"/>
    <w:rsid w:val="00631B41"/>
    <w:rsid w:val="00631E7D"/>
    <w:rsid w:val="0063229C"/>
    <w:rsid w:val="00633506"/>
    <w:rsid w:val="0063580E"/>
    <w:rsid w:val="00635950"/>
    <w:rsid w:val="00637F28"/>
    <w:rsid w:val="0064072C"/>
    <w:rsid w:val="006417D7"/>
    <w:rsid w:val="006453D3"/>
    <w:rsid w:val="006460CD"/>
    <w:rsid w:val="00647165"/>
    <w:rsid w:val="006479BA"/>
    <w:rsid w:val="00647DFD"/>
    <w:rsid w:val="00651557"/>
    <w:rsid w:val="006520B6"/>
    <w:rsid w:val="006534B3"/>
    <w:rsid w:val="006539FF"/>
    <w:rsid w:val="00657953"/>
    <w:rsid w:val="006613CF"/>
    <w:rsid w:val="00663692"/>
    <w:rsid w:val="00665460"/>
    <w:rsid w:val="006748AB"/>
    <w:rsid w:val="0067627C"/>
    <w:rsid w:val="00676334"/>
    <w:rsid w:val="006772A4"/>
    <w:rsid w:val="00680357"/>
    <w:rsid w:val="0068064D"/>
    <w:rsid w:val="00682322"/>
    <w:rsid w:val="00683AA4"/>
    <w:rsid w:val="00685C7A"/>
    <w:rsid w:val="00690BC1"/>
    <w:rsid w:val="00694244"/>
    <w:rsid w:val="00695A25"/>
    <w:rsid w:val="00697034"/>
    <w:rsid w:val="0069751A"/>
    <w:rsid w:val="006A257F"/>
    <w:rsid w:val="006A2922"/>
    <w:rsid w:val="006A2CFE"/>
    <w:rsid w:val="006A35CD"/>
    <w:rsid w:val="006A4ACE"/>
    <w:rsid w:val="006A7724"/>
    <w:rsid w:val="006B1E21"/>
    <w:rsid w:val="006B4E34"/>
    <w:rsid w:val="006C3140"/>
    <w:rsid w:val="006C627F"/>
    <w:rsid w:val="006D1039"/>
    <w:rsid w:val="006D4D9B"/>
    <w:rsid w:val="006D61F8"/>
    <w:rsid w:val="006D6D79"/>
    <w:rsid w:val="006D767F"/>
    <w:rsid w:val="006D7B74"/>
    <w:rsid w:val="006E0BF9"/>
    <w:rsid w:val="006E0C9C"/>
    <w:rsid w:val="006E295C"/>
    <w:rsid w:val="006E72B2"/>
    <w:rsid w:val="006E7760"/>
    <w:rsid w:val="006F0770"/>
    <w:rsid w:val="006F148F"/>
    <w:rsid w:val="006F1765"/>
    <w:rsid w:val="006F195F"/>
    <w:rsid w:val="006F3E89"/>
    <w:rsid w:val="006F5AF2"/>
    <w:rsid w:val="006F6029"/>
    <w:rsid w:val="00701300"/>
    <w:rsid w:val="00701AC3"/>
    <w:rsid w:val="007037CF"/>
    <w:rsid w:val="007100B7"/>
    <w:rsid w:val="00710A07"/>
    <w:rsid w:val="007206E4"/>
    <w:rsid w:val="00723B41"/>
    <w:rsid w:val="00723C62"/>
    <w:rsid w:val="00723CC6"/>
    <w:rsid w:val="00732BD8"/>
    <w:rsid w:val="00733195"/>
    <w:rsid w:val="00734464"/>
    <w:rsid w:val="00734C8D"/>
    <w:rsid w:val="007350CF"/>
    <w:rsid w:val="007375FF"/>
    <w:rsid w:val="00743FCF"/>
    <w:rsid w:val="00746C8C"/>
    <w:rsid w:val="00750E61"/>
    <w:rsid w:val="00751E39"/>
    <w:rsid w:val="00753E26"/>
    <w:rsid w:val="00755889"/>
    <w:rsid w:val="007567B4"/>
    <w:rsid w:val="00757E41"/>
    <w:rsid w:val="00762C54"/>
    <w:rsid w:val="00764951"/>
    <w:rsid w:val="007654D0"/>
    <w:rsid w:val="00765A2D"/>
    <w:rsid w:val="00765D1C"/>
    <w:rsid w:val="00766CD9"/>
    <w:rsid w:val="00770001"/>
    <w:rsid w:val="00771075"/>
    <w:rsid w:val="00771AFD"/>
    <w:rsid w:val="00775E3F"/>
    <w:rsid w:val="00777275"/>
    <w:rsid w:val="007817D2"/>
    <w:rsid w:val="00782604"/>
    <w:rsid w:val="00782F5D"/>
    <w:rsid w:val="0078422F"/>
    <w:rsid w:val="00786164"/>
    <w:rsid w:val="00786220"/>
    <w:rsid w:val="007862EA"/>
    <w:rsid w:val="007872B9"/>
    <w:rsid w:val="00792057"/>
    <w:rsid w:val="00792556"/>
    <w:rsid w:val="00794235"/>
    <w:rsid w:val="00794F8C"/>
    <w:rsid w:val="007A004B"/>
    <w:rsid w:val="007A15CC"/>
    <w:rsid w:val="007A2150"/>
    <w:rsid w:val="007A30EB"/>
    <w:rsid w:val="007A5674"/>
    <w:rsid w:val="007A7308"/>
    <w:rsid w:val="007B07C8"/>
    <w:rsid w:val="007B1C1A"/>
    <w:rsid w:val="007B2CE9"/>
    <w:rsid w:val="007B50D7"/>
    <w:rsid w:val="007B7124"/>
    <w:rsid w:val="007B79E8"/>
    <w:rsid w:val="007B7DB3"/>
    <w:rsid w:val="007C5125"/>
    <w:rsid w:val="007C5EFD"/>
    <w:rsid w:val="007C6039"/>
    <w:rsid w:val="007C7021"/>
    <w:rsid w:val="007C7D67"/>
    <w:rsid w:val="007D0464"/>
    <w:rsid w:val="007D050A"/>
    <w:rsid w:val="007D3DEF"/>
    <w:rsid w:val="007D4828"/>
    <w:rsid w:val="007D6CA8"/>
    <w:rsid w:val="007D7A93"/>
    <w:rsid w:val="007E15FC"/>
    <w:rsid w:val="007E19AC"/>
    <w:rsid w:val="007E1E0F"/>
    <w:rsid w:val="007E3B06"/>
    <w:rsid w:val="007E3B3E"/>
    <w:rsid w:val="007F11BD"/>
    <w:rsid w:val="007F222C"/>
    <w:rsid w:val="007F618F"/>
    <w:rsid w:val="007F7D99"/>
    <w:rsid w:val="00800CBB"/>
    <w:rsid w:val="00801832"/>
    <w:rsid w:val="00802FB6"/>
    <w:rsid w:val="008037A3"/>
    <w:rsid w:val="00807B1B"/>
    <w:rsid w:val="00807B4F"/>
    <w:rsid w:val="008114B8"/>
    <w:rsid w:val="00811551"/>
    <w:rsid w:val="00812970"/>
    <w:rsid w:val="008135C0"/>
    <w:rsid w:val="00814157"/>
    <w:rsid w:val="00814B80"/>
    <w:rsid w:val="00821528"/>
    <w:rsid w:val="00824D8B"/>
    <w:rsid w:val="00826895"/>
    <w:rsid w:val="008269B7"/>
    <w:rsid w:val="00827B33"/>
    <w:rsid w:val="00830044"/>
    <w:rsid w:val="0083147B"/>
    <w:rsid w:val="008324A9"/>
    <w:rsid w:val="0083298C"/>
    <w:rsid w:val="00833BD8"/>
    <w:rsid w:val="00834427"/>
    <w:rsid w:val="00836756"/>
    <w:rsid w:val="008411EE"/>
    <w:rsid w:val="00841F8D"/>
    <w:rsid w:val="008423E0"/>
    <w:rsid w:val="00842E03"/>
    <w:rsid w:val="0084341A"/>
    <w:rsid w:val="00844309"/>
    <w:rsid w:val="00845542"/>
    <w:rsid w:val="00846F48"/>
    <w:rsid w:val="00846FAB"/>
    <w:rsid w:val="008501BE"/>
    <w:rsid w:val="00850996"/>
    <w:rsid w:val="00854A41"/>
    <w:rsid w:val="00857A4B"/>
    <w:rsid w:val="008640E4"/>
    <w:rsid w:val="008713F7"/>
    <w:rsid w:val="00871616"/>
    <w:rsid w:val="00876810"/>
    <w:rsid w:val="008818FF"/>
    <w:rsid w:val="00882EA6"/>
    <w:rsid w:val="00883A07"/>
    <w:rsid w:val="008840EE"/>
    <w:rsid w:val="00884F11"/>
    <w:rsid w:val="00884FF3"/>
    <w:rsid w:val="00886074"/>
    <w:rsid w:val="00887154"/>
    <w:rsid w:val="00893D58"/>
    <w:rsid w:val="00896ED0"/>
    <w:rsid w:val="00897114"/>
    <w:rsid w:val="008A01AB"/>
    <w:rsid w:val="008A1EBC"/>
    <w:rsid w:val="008A1FA7"/>
    <w:rsid w:val="008A27C4"/>
    <w:rsid w:val="008A4798"/>
    <w:rsid w:val="008A4962"/>
    <w:rsid w:val="008A6E4B"/>
    <w:rsid w:val="008B0B48"/>
    <w:rsid w:val="008B2106"/>
    <w:rsid w:val="008B2EEE"/>
    <w:rsid w:val="008B39F1"/>
    <w:rsid w:val="008B4238"/>
    <w:rsid w:val="008B495E"/>
    <w:rsid w:val="008B498F"/>
    <w:rsid w:val="008C1609"/>
    <w:rsid w:val="008C3746"/>
    <w:rsid w:val="008C4B09"/>
    <w:rsid w:val="008C684C"/>
    <w:rsid w:val="008C6B46"/>
    <w:rsid w:val="008D02CF"/>
    <w:rsid w:val="008D07AC"/>
    <w:rsid w:val="008D113F"/>
    <w:rsid w:val="008E6A80"/>
    <w:rsid w:val="008F0DB0"/>
    <w:rsid w:val="0090216F"/>
    <w:rsid w:val="0090283C"/>
    <w:rsid w:val="009049E1"/>
    <w:rsid w:val="00910E08"/>
    <w:rsid w:val="009121C9"/>
    <w:rsid w:val="0091410E"/>
    <w:rsid w:val="0091515A"/>
    <w:rsid w:val="00921337"/>
    <w:rsid w:val="0092163A"/>
    <w:rsid w:val="00921BEB"/>
    <w:rsid w:val="00923222"/>
    <w:rsid w:val="009302E5"/>
    <w:rsid w:val="00932D49"/>
    <w:rsid w:val="00933D97"/>
    <w:rsid w:val="009349FB"/>
    <w:rsid w:val="00942355"/>
    <w:rsid w:val="00950F26"/>
    <w:rsid w:val="009517FC"/>
    <w:rsid w:val="00951EE0"/>
    <w:rsid w:val="00953EC1"/>
    <w:rsid w:val="00955AD6"/>
    <w:rsid w:val="009567CD"/>
    <w:rsid w:val="009616B3"/>
    <w:rsid w:val="00961799"/>
    <w:rsid w:val="00962485"/>
    <w:rsid w:val="0096336C"/>
    <w:rsid w:val="00963379"/>
    <w:rsid w:val="00964F76"/>
    <w:rsid w:val="009655F8"/>
    <w:rsid w:val="00965DD2"/>
    <w:rsid w:val="00965E38"/>
    <w:rsid w:val="00966788"/>
    <w:rsid w:val="009673C4"/>
    <w:rsid w:val="009718A1"/>
    <w:rsid w:val="0097202C"/>
    <w:rsid w:val="00972EC8"/>
    <w:rsid w:val="00972EEC"/>
    <w:rsid w:val="00974552"/>
    <w:rsid w:val="00976D67"/>
    <w:rsid w:val="00980CC8"/>
    <w:rsid w:val="00981556"/>
    <w:rsid w:val="0098388D"/>
    <w:rsid w:val="0098672F"/>
    <w:rsid w:val="00986DB4"/>
    <w:rsid w:val="009900EC"/>
    <w:rsid w:val="00990CD9"/>
    <w:rsid w:val="009924C9"/>
    <w:rsid w:val="009935E2"/>
    <w:rsid w:val="00994B87"/>
    <w:rsid w:val="00995190"/>
    <w:rsid w:val="00996F31"/>
    <w:rsid w:val="00996F9C"/>
    <w:rsid w:val="009A27F4"/>
    <w:rsid w:val="009A2E7A"/>
    <w:rsid w:val="009A416F"/>
    <w:rsid w:val="009A4EF6"/>
    <w:rsid w:val="009A551E"/>
    <w:rsid w:val="009A5C60"/>
    <w:rsid w:val="009A7045"/>
    <w:rsid w:val="009A7BA9"/>
    <w:rsid w:val="009B228A"/>
    <w:rsid w:val="009B5074"/>
    <w:rsid w:val="009B5192"/>
    <w:rsid w:val="009B5F7D"/>
    <w:rsid w:val="009B78D1"/>
    <w:rsid w:val="009C1379"/>
    <w:rsid w:val="009C3323"/>
    <w:rsid w:val="009C38D7"/>
    <w:rsid w:val="009C4E70"/>
    <w:rsid w:val="009C6538"/>
    <w:rsid w:val="009C6E4B"/>
    <w:rsid w:val="009D048D"/>
    <w:rsid w:val="009D0A2C"/>
    <w:rsid w:val="009D1180"/>
    <w:rsid w:val="009D55AC"/>
    <w:rsid w:val="009D56E8"/>
    <w:rsid w:val="009D72F9"/>
    <w:rsid w:val="009D757B"/>
    <w:rsid w:val="009E5288"/>
    <w:rsid w:val="009E5442"/>
    <w:rsid w:val="009F1573"/>
    <w:rsid w:val="009F20EB"/>
    <w:rsid w:val="009F3468"/>
    <w:rsid w:val="009F3D5F"/>
    <w:rsid w:val="009F6440"/>
    <w:rsid w:val="009F6BB5"/>
    <w:rsid w:val="009F7AC4"/>
    <w:rsid w:val="00A00934"/>
    <w:rsid w:val="00A052A2"/>
    <w:rsid w:val="00A05751"/>
    <w:rsid w:val="00A068B7"/>
    <w:rsid w:val="00A06F8D"/>
    <w:rsid w:val="00A156C8"/>
    <w:rsid w:val="00A159C9"/>
    <w:rsid w:val="00A171FB"/>
    <w:rsid w:val="00A20AEA"/>
    <w:rsid w:val="00A20B63"/>
    <w:rsid w:val="00A225F5"/>
    <w:rsid w:val="00A238A6"/>
    <w:rsid w:val="00A249D6"/>
    <w:rsid w:val="00A26758"/>
    <w:rsid w:val="00A3054A"/>
    <w:rsid w:val="00A3145E"/>
    <w:rsid w:val="00A330EC"/>
    <w:rsid w:val="00A35F3B"/>
    <w:rsid w:val="00A41D9C"/>
    <w:rsid w:val="00A43636"/>
    <w:rsid w:val="00A5350A"/>
    <w:rsid w:val="00A62C95"/>
    <w:rsid w:val="00A64375"/>
    <w:rsid w:val="00A6607F"/>
    <w:rsid w:val="00A6685F"/>
    <w:rsid w:val="00A66A39"/>
    <w:rsid w:val="00A7053E"/>
    <w:rsid w:val="00A70BB8"/>
    <w:rsid w:val="00A70C45"/>
    <w:rsid w:val="00A7125E"/>
    <w:rsid w:val="00A7346D"/>
    <w:rsid w:val="00A75394"/>
    <w:rsid w:val="00A7555E"/>
    <w:rsid w:val="00A76117"/>
    <w:rsid w:val="00A76D99"/>
    <w:rsid w:val="00A771B2"/>
    <w:rsid w:val="00A7753E"/>
    <w:rsid w:val="00A802FC"/>
    <w:rsid w:val="00A83706"/>
    <w:rsid w:val="00A83789"/>
    <w:rsid w:val="00A839C1"/>
    <w:rsid w:val="00A84371"/>
    <w:rsid w:val="00A867A3"/>
    <w:rsid w:val="00A8699A"/>
    <w:rsid w:val="00A86D1E"/>
    <w:rsid w:val="00A874C3"/>
    <w:rsid w:val="00A91868"/>
    <w:rsid w:val="00A92085"/>
    <w:rsid w:val="00A928A7"/>
    <w:rsid w:val="00A9369E"/>
    <w:rsid w:val="00A96F6B"/>
    <w:rsid w:val="00A97464"/>
    <w:rsid w:val="00AA07DB"/>
    <w:rsid w:val="00AA364C"/>
    <w:rsid w:val="00AA42F8"/>
    <w:rsid w:val="00AA4419"/>
    <w:rsid w:val="00AA5F2E"/>
    <w:rsid w:val="00AA715D"/>
    <w:rsid w:val="00AA7E8E"/>
    <w:rsid w:val="00AB0B15"/>
    <w:rsid w:val="00AB0D9C"/>
    <w:rsid w:val="00AB1B9E"/>
    <w:rsid w:val="00AB1DC0"/>
    <w:rsid w:val="00AB4A92"/>
    <w:rsid w:val="00AB6584"/>
    <w:rsid w:val="00AB691C"/>
    <w:rsid w:val="00AC1E13"/>
    <w:rsid w:val="00AC1F70"/>
    <w:rsid w:val="00AC30CA"/>
    <w:rsid w:val="00AC7A2F"/>
    <w:rsid w:val="00AC7A78"/>
    <w:rsid w:val="00AD0348"/>
    <w:rsid w:val="00AD10E7"/>
    <w:rsid w:val="00AD1F65"/>
    <w:rsid w:val="00AD3648"/>
    <w:rsid w:val="00AD4902"/>
    <w:rsid w:val="00AD7E71"/>
    <w:rsid w:val="00AE3142"/>
    <w:rsid w:val="00AE4E97"/>
    <w:rsid w:val="00AF31F1"/>
    <w:rsid w:val="00AF4179"/>
    <w:rsid w:val="00AF7AE2"/>
    <w:rsid w:val="00AF7B3C"/>
    <w:rsid w:val="00B0290A"/>
    <w:rsid w:val="00B032F3"/>
    <w:rsid w:val="00B06DA9"/>
    <w:rsid w:val="00B07279"/>
    <w:rsid w:val="00B1254F"/>
    <w:rsid w:val="00B171BC"/>
    <w:rsid w:val="00B20B4C"/>
    <w:rsid w:val="00B21919"/>
    <w:rsid w:val="00B227DA"/>
    <w:rsid w:val="00B25FDF"/>
    <w:rsid w:val="00B26374"/>
    <w:rsid w:val="00B264DF"/>
    <w:rsid w:val="00B271F3"/>
    <w:rsid w:val="00B30E48"/>
    <w:rsid w:val="00B31306"/>
    <w:rsid w:val="00B31EF2"/>
    <w:rsid w:val="00B35640"/>
    <w:rsid w:val="00B40E06"/>
    <w:rsid w:val="00B4478F"/>
    <w:rsid w:val="00B451A7"/>
    <w:rsid w:val="00B46A97"/>
    <w:rsid w:val="00B47026"/>
    <w:rsid w:val="00B47E17"/>
    <w:rsid w:val="00B525C8"/>
    <w:rsid w:val="00B52D7B"/>
    <w:rsid w:val="00B535BD"/>
    <w:rsid w:val="00B57334"/>
    <w:rsid w:val="00B57490"/>
    <w:rsid w:val="00B65B5E"/>
    <w:rsid w:val="00B65BB8"/>
    <w:rsid w:val="00B71A52"/>
    <w:rsid w:val="00B722E2"/>
    <w:rsid w:val="00B75595"/>
    <w:rsid w:val="00B762FD"/>
    <w:rsid w:val="00B873C0"/>
    <w:rsid w:val="00B91865"/>
    <w:rsid w:val="00B92443"/>
    <w:rsid w:val="00B95C49"/>
    <w:rsid w:val="00B96FBD"/>
    <w:rsid w:val="00BA0AD8"/>
    <w:rsid w:val="00BA2D5E"/>
    <w:rsid w:val="00BA3586"/>
    <w:rsid w:val="00BA37E9"/>
    <w:rsid w:val="00BA4F86"/>
    <w:rsid w:val="00BA60B9"/>
    <w:rsid w:val="00BA6FA4"/>
    <w:rsid w:val="00BB10A1"/>
    <w:rsid w:val="00BB3751"/>
    <w:rsid w:val="00BB637F"/>
    <w:rsid w:val="00BB7C29"/>
    <w:rsid w:val="00BC2BA2"/>
    <w:rsid w:val="00BC2D73"/>
    <w:rsid w:val="00BC7976"/>
    <w:rsid w:val="00BC7F73"/>
    <w:rsid w:val="00BD278C"/>
    <w:rsid w:val="00BD3E67"/>
    <w:rsid w:val="00BD45EB"/>
    <w:rsid w:val="00BD6271"/>
    <w:rsid w:val="00BE08A3"/>
    <w:rsid w:val="00BE0E8A"/>
    <w:rsid w:val="00BE0EAA"/>
    <w:rsid w:val="00BE1730"/>
    <w:rsid w:val="00BE46DE"/>
    <w:rsid w:val="00BE4823"/>
    <w:rsid w:val="00BE5198"/>
    <w:rsid w:val="00BE55C7"/>
    <w:rsid w:val="00BF0E9E"/>
    <w:rsid w:val="00BF1CCF"/>
    <w:rsid w:val="00BF1EE9"/>
    <w:rsid w:val="00BF5B0C"/>
    <w:rsid w:val="00BF5EFA"/>
    <w:rsid w:val="00C04BB2"/>
    <w:rsid w:val="00C05CE7"/>
    <w:rsid w:val="00C0638B"/>
    <w:rsid w:val="00C067BC"/>
    <w:rsid w:val="00C06849"/>
    <w:rsid w:val="00C12031"/>
    <w:rsid w:val="00C1247B"/>
    <w:rsid w:val="00C14AE1"/>
    <w:rsid w:val="00C16996"/>
    <w:rsid w:val="00C20925"/>
    <w:rsid w:val="00C20C4B"/>
    <w:rsid w:val="00C23CCA"/>
    <w:rsid w:val="00C23D51"/>
    <w:rsid w:val="00C24ED0"/>
    <w:rsid w:val="00C31229"/>
    <w:rsid w:val="00C32068"/>
    <w:rsid w:val="00C320D9"/>
    <w:rsid w:val="00C376A4"/>
    <w:rsid w:val="00C3789B"/>
    <w:rsid w:val="00C40E19"/>
    <w:rsid w:val="00C415F0"/>
    <w:rsid w:val="00C417B3"/>
    <w:rsid w:val="00C44EB3"/>
    <w:rsid w:val="00C45080"/>
    <w:rsid w:val="00C45EC2"/>
    <w:rsid w:val="00C47F3D"/>
    <w:rsid w:val="00C528F1"/>
    <w:rsid w:val="00C56A55"/>
    <w:rsid w:val="00C62887"/>
    <w:rsid w:val="00C71099"/>
    <w:rsid w:val="00C72D1F"/>
    <w:rsid w:val="00C7396D"/>
    <w:rsid w:val="00C761F5"/>
    <w:rsid w:val="00C7676D"/>
    <w:rsid w:val="00C775C7"/>
    <w:rsid w:val="00C802AB"/>
    <w:rsid w:val="00C81058"/>
    <w:rsid w:val="00C83885"/>
    <w:rsid w:val="00C86E83"/>
    <w:rsid w:val="00C91866"/>
    <w:rsid w:val="00C96191"/>
    <w:rsid w:val="00C972CE"/>
    <w:rsid w:val="00CA07B0"/>
    <w:rsid w:val="00CA0CD6"/>
    <w:rsid w:val="00CA342D"/>
    <w:rsid w:val="00CA61E7"/>
    <w:rsid w:val="00CB2520"/>
    <w:rsid w:val="00CB2755"/>
    <w:rsid w:val="00CB28F4"/>
    <w:rsid w:val="00CB50B0"/>
    <w:rsid w:val="00CC0DC6"/>
    <w:rsid w:val="00CC0E4E"/>
    <w:rsid w:val="00CC187D"/>
    <w:rsid w:val="00CC25BC"/>
    <w:rsid w:val="00CC2DAC"/>
    <w:rsid w:val="00CC5587"/>
    <w:rsid w:val="00CC74D2"/>
    <w:rsid w:val="00CC78F5"/>
    <w:rsid w:val="00CC7EB8"/>
    <w:rsid w:val="00CD1326"/>
    <w:rsid w:val="00CD406D"/>
    <w:rsid w:val="00CD4406"/>
    <w:rsid w:val="00CD5D94"/>
    <w:rsid w:val="00CE18CE"/>
    <w:rsid w:val="00CE5294"/>
    <w:rsid w:val="00CE5A67"/>
    <w:rsid w:val="00CF08D6"/>
    <w:rsid w:val="00CF159F"/>
    <w:rsid w:val="00CF17FB"/>
    <w:rsid w:val="00CF3F66"/>
    <w:rsid w:val="00CF66FD"/>
    <w:rsid w:val="00D0338C"/>
    <w:rsid w:val="00D0437C"/>
    <w:rsid w:val="00D05667"/>
    <w:rsid w:val="00D0766A"/>
    <w:rsid w:val="00D07C08"/>
    <w:rsid w:val="00D13F0F"/>
    <w:rsid w:val="00D1477A"/>
    <w:rsid w:val="00D15F24"/>
    <w:rsid w:val="00D1634F"/>
    <w:rsid w:val="00D1756C"/>
    <w:rsid w:val="00D265B4"/>
    <w:rsid w:val="00D26D71"/>
    <w:rsid w:val="00D318EC"/>
    <w:rsid w:val="00D31CA0"/>
    <w:rsid w:val="00D31CBB"/>
    <w:rsid w:val="00D321A3"/>
    <w:rsid w:val="00D3304A"/>
    <w:rsid w:val="00D36EFE"/>
    <w:rsid w:val="00D4402C"/>
    <w:rsid w:val="00D443BC"/>
    <w:rsid w:val="00D45F13"/>
    <w:rsid w:val="00D47B67"/>
    <w:rsid w:val="00D5193F"/>
    <w:rsid w:val="00D52589"/>
    <w:rsid w:val="00D52E73"/>
    <w:rsid w:val="00D5584C"/>
    <w:rsid w:val="00D605D5"/>
    <w:rsid w:val="00D609B3"/>
    <w:rsid w:val="00D64765"/>
    <w:rsid w:val="00D64F8B"/>
    <w:rsid w:val="00D65D8C"/>
    <w:rsid w:val="00D72CB5"/>
    <w:rsid w:val="00D735B1"/>
    <w:rsid w:val="00D75631"/>
    <w:rsid w:val="00D75919"/>
    <w:rsid w:val="00D7598C"/>
    <w:rsid w:val="00D76FC3"/>
    <w:rsid w:val="00D77661"/>
    <w:rsid w:val="00D8112A"/>
    <w:rsid w:val="00D83747"/>
    <w:rsid w:val="00D85446"/>
    <w:rsid w:val="00D85689"/>
    <w:rsid w:val="00D87D00"/>
    <w:rsid w:val="00D900BB"/>
    <w:rsid w:val="00D9026F"/>
    <w:rsid w:val="00D9090C"/>
    <w:rsid w:val="00D91E8A"/>
    <w:rsid w:val="00D94DC6"/>
    <w:rsid w:val="00DA1228"/>
    <w:rsid w:val="00DA2394"/>
    <w:rsid w:val="00DA252A"/>
    <w:rsid w:val="00DA284F"/>
    <w:rsid w:val="00DA2F8C"/>
    <w:rsid w:val="00DA2FDF"/>
    <w:rsid w:val="00DA3DBB"/>
    <w:rsid w:val="00DA3F16"/>
    <w:rsid w:val="00DA6549"/>
    <w:rsid w:val="00DA7CAB"/>
    <w:rsid w:val="00DB1E16"/>
    <w:rsid w:val="00DB215F"/>
    <w:rsid w:val="00DB42DA"/>
    <w:rsid w:val="00DB4D58"/>
    <w:rsid w:val="00DB6448"/>
    <w:rsid w:val="00DB6B14"/>
    <w:rsid w:val="00DB7123"/>
    <w:rsid w:val="00DB71CA"/>
    <w:rsid w:val="00DC01ED"/>
    <w:rsid w:val="00DC4354"/>
    <w:rsid w:val="00DC45B6"/>
    <w:rsid w:val="00DC6727"/>
    <w:rsid w:val="00DD1781"/>
    <w:rsid w:val="00DD2693"/>
    <w:rsid w:val="00DD357E"/>
    <w:rsid w:val="00DD47B1"/>
    <w:rsid w:val="00DE15CD"/>
    <w:rsid w:val="00DE20EE"/>
    <w:rsid w:val="00DE5DA0"/>
    <w:rsid w:val="00DE7177"/>
    <w:rsid w:val="00DE779A"/>
    <w:rsid w:val="00DF23E0"/>
    <w:rsid w:val="00DF4F1D"/>
    <w:rsid w:val="00DF7F00"/>
    <w:rsid w:val="00E01B6E"/>
    <w:rsid w:val="00E01BB6"/>
    <w:rsid w:val="00E06F2D"/>
    <w:rsid w:val="00E14EEF"/>
    <w:rsid w:val="00E21F36"/>
    <w:rsid w:val="00E23ED1"/>
    <w:rsid w:val="00E23FAE"/>
    <w:rsid w:val="00E264CC"/>
    <w:rsid w:val="00E26D17"/>
    <w:rsid w:val="00E309DB"/>
    <w:rsid w:val="00E30F66"/>
    <w:rsid w:val="00E3358E"/>
    <w:rsid w:val="00E33FF4"/>
    <w:rsid w:val="00E34581"/>
    <w:rsid w:val="00E3510F"/>
    <w:rsid w:val="00E36AB1"/>
    <w:rsid w:val="00E408DC"/>
    <w:rsid w:val="00E40D40"/>
    <w:rsid w:val="00E4158D"/>
    <w:rsid w:val="00E41AF4"/>
    <w:rsid w:val="00E4429D"/>
    <w:rsid w:val="00E44CCA"/>
    <w:rsid w:val="00E45F01"/>
    <w:rsid w:val="00E47398"/>
    <w:rsid w:val="00E5746A"/>
    <w:rsid w:val="00E61FE1"/>
    <w:rsid w:val="00E62068"/>
    <w:rsid w:val="00E622A8"/>
    <w:rsid w:val="00E63045"/>
    <w:rsid w:val="00E64D14"/>
    <w:rsid w:val="00E71412"/>
    <w:rsid w:val="00E73122"/>
    <w:rsid w:val="00E73E73"/>
    <w:rsid w:val="00E7463A"/>
    <w:rsid w:val="00E759A5"/>
    <w:rsid w:val="00E75B80"/>
    <w:rsid w:val="00E7755C"/>
    <w:rsid w:val="00E80561"/>
    <w:rsid w:val="00E80BB6"/>
    <w:rsid w:val="00E8363A"/>
    <w:rsid w:val="00E85712"/>
    <w:rsid w:val="00E8715F"/>
    <w:rsid w:val="00E90716"/>
    <w:rsid w:val="00E90E00"/>
    <w:rsid w:val="00EA1245"/>
    <w:rsid w:val="00EA3438"/>
    <w:rsid w:val="00EA38CB"/>
    <w:rsid w:val="00EA48FF"/>
    <w:rsid w:val="00EA58D0"/>
    <w:rsid w:val="00EA724B"/>
    <w:rsid w:val="00EB3FC1"/>
    <w:rsid w:val="00EB48B4"/>
    <w:rsid w:val="00EB48C2"/>
    <w:rsid w:val="00EB4AD4"/>
    <w:rsid w:val="00EB60BC"/>
    <w:rsid w:val="00EC0C33"/>
    <w:rsid w:val="00EC3F1B"/>
    <w:rsid w:val="00ED26A7"/>
    <w:rsid w:val="00ED2A72"/>
    <w:rsid w:val="00ED314D"/>
    <w:rsid w:val="00ED38A5"/>
    <w:rsid w:val="00ED4CBE"/>
    <w:rsid w:val="00ED6882"/>
    <w:rsid w:val="00ED6BA7"/>
    <w:rsid w:val="00ED6DF5"/>
    <w:rsid w:val="00EE0C83"/>
    <w:rsid w:val="00EE493A"/>
    <w:rsid w:val="00EE6353"/>
    <w:rsid w:val="00EE7881"/>
    <w:rsid w:val="00EE78CD"/>
    <w:rsid w:val="00EF0643"/>
    <w:rsid w:val="00EF1B3F"/>
    <w:rsid w:val="00EF3B2C"/>
    <w:rsid w:val="00EF3BE1"/>
    <w:rsid w:val="00EF70A0"/>
    <w:rsid w:val="00EF7C02"/>
    <w:rsid w:val="00F052CC"/>
    <w:rsid w:val="00F064BE"/>
    <w:rsid w:val="00F068D0"/>
    <w:rsid w:val="00F07167"/>
    <w:rsid w:val="00F10074"/>
    <w:rsid w:val="00F10F6A"/>
    <w:rsid w:val="00F12A56"/>
    <w:rsid w:val="00F131C7"/>
    <w:rsid w:val="00F17307"/>
    <w:rsid w:val="00F2236C"/>
    <w:rsid w:val="00F25860"/>
    <w:rsid w:val="00F26812"/>
    <w:rsid w:val="00F27C13"/>
    <w:rsid w:val="00F30C09"/>
    <w:rsid w:val="00F4622E"/>
    <w:rsid w:val="00F47E74"/>
    <w:rsid w:val="00F5251A"/>
    <w:rsid w:val="00F52C58"/>
    <w:rsid w:val="00F52C63"/>
    <w:rsid w:val="00F5383B"/>
    <w:rsid w:val="00F53FF4"/>
    <w:rsid w:val="00F60BF8"/>
    <w:rsid w:val="00F6150D"/>
    <w:rsid w:val="00F62769"/>
    <w:rsid w:val="00F62DF9"/>
    <w:rsid w:val="00F67566"/>
    <w:rsid w:val="00F718EC"/>
    <w:rsid w:val="00F73FDC"/>
    <w:rsid w:val="00F74C37"/>
    <w:rsid w:val="00F77367"/>
    <w:rsid w:val="00F7778F"/>
    <w:rsid w:val="00F8170F"/>
    <w:rsid w:val="00F83F7F"/>
    <w:rsid w:val="00F8597E"/>
    <w:rsid w:val="00F9183D"/>
    <w:rsid w:val="00F91BDA"/>
    <w:rsid w:val="00F93A41"/>
    <w:rsid w:val="00F942A7"/>
    <w:rsid w:val="00F97235"/>
    <w:rsid w:val="00F97572"/>
    <w:rsid w:val="00FA2784"/>
    <w:rsid w:val="00FA3496"/>
    <w:rsid w:val="00FA634A"/>
    <w:rsid w:val="00FA6625"/>
    <w:rsid w:val="00FA741A"/>
    <w:rsid w:val="00FB1254"/>
    <w:rsid w:val="00FB3955"/>
    <w:rsid w:val="00FB4948"/>
    <w:rsid w:val="00FB4C43"/>
    <w:rsid w:val="00FB75C3"/>
    <w:rsid w:val="00FC02C1"/>
    <w:rsid w:val="00FC21C2"/>
    <w:rsid w:val="00FC3889"/>
    <w:rsid w:val="00FC48D4"/>
    <w:rsid w:val="00FC55EA"/>
    <w:rsid w:val="00FC5E3D"/>
    <w:rsid w:val="00FC647D"/>
    <w:rsid w:val="00FC767E"/>
    <w:rsid w:val="00FD4121"/>
    <w:rsid w:val="00FD660F"/>
    <w:rsid w:val="00FD6CD2"/>
    <w:rsid w:val="00FD6EEC"/>
    <w:rsid w:val="00FD6FAE"/>
    <w:rsid w:val="00FD71F5"/>
    <w:rsid w:val="00FE1BC3"/>
    <w:rsid w:val="00FE1F77"/>
    <w:rsid w:val="00FE249A"/>
    <w:rsid w:val="00FE2A94"/>
    <w:rsid w:val="00FE3D12"/>
    <w:rsid w:val="00FE4882"/>
    <w:rsid w:val="00FE65A6"/>
    <w:rsid w:val="00FE692A"/>
    <w:rsid w:val="00FE7D5C"/>
    <w:rsid w:val="00FE7DA8"/>
    <w:rsid w:val="00FF0139"/>
    <w:rsid w:val="00FF0499"/>
    <w:rsid w:val="00FF15D5"/>
    <w:rsid w:val="00FF4314"/>
    <w:rsid w:val="00FF4442"/>
    <w:rsid w:val="00FF54B9"/>
    <w:rsid w:val="00FF7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6673A"/>
  <w15:chartTrackingRefBased/>
  <w15:docId w15:val="{B5961C7B-C2DB-E14D-8951-A3FD14D7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702C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840EE"/>
    <w:pPr>
      <w:keepNext/>
      <w:spacing w:before="240" w:after="60" w:line="276" w:lineRule="auto"/>
      <w:outlineLvl w:val="2"/>
    </w:pPr>
    <w:rPr>
      <w:rFonts w:ascii="Cambria" w:eastAsia="Times New Roman" w:hAnsi="Cambria" w:cs="Times New Roman"/>
      <w:b/>
      <w:bCs/>
      <w:kern w:val="0"/>
      <w:sz w:val="26"/>
      <w:szCs w:val="26"/>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1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 1 Char,List Paragraph1 Char,Norm Char,abc Char,Đoạn của Danh sách Char,List Paragraph11 Char,Đoạn c𞹺Danh sách Char,List Paragraph111 Char,Thang2 Char,Bullets Char,References Char,PIM_Danh muc cham Char"/>
    <w:link w:val="ListParagraph"/>
    <w:uiPriority w:val="34"/>
    <w:locked/>
    <w:rsid w:val="00E45F01"/>
    <w:rPr>
      <w:rFonts w:ascii="Times New Roman" w:eastAsia="Times New Roman" w:hAnsi="Times New Roman"/>
      <w:lang w:val="x-none" w:eastAsia="x-none"/>
    </w:rPr>
  </w:style>
  <w:style w:type="paragraph" w:styleId="ListParagraph">
    <w:name w:val="List Paragraph"/>
    <w:aliases w:val="Paragraph,List Paragraph 1,List Paragraph1,Norm,abc,Đoạn của Danh sách,List Paragraph11,Đoạn c𞹺Danh sách,List Paragraph111,Thang2,Bullets,References,List Paragraph (numbered (a)),PIM_Danh muc cham,List Paragraph_FS,Bullet,bl,Bullet L1"/>
    <w:basedOn w:val="Normal"/>
    <w:link w:val="ListParagraphChar"/>
    <w:uiPriority w:val="34"/>
    <w:qFormat/>
    <w:rsid w:val="00E45F01"/>
    <w:pPr>
      <w:ind w:left="720"/>
      <w:contextualSpacing/>
    </w:pPr>
    <w:rPr>
      <w:rFonts w:ascii="Times New Roman" w:eastAsia="Times New Roman" w:hAnsi="Times New Roman"/>
      <w:lang w:val="x-none" w:eastAsia="x-none"/>
    </w:rPr>
  </w:style>
  <w:style w:type="character" w:customStyle="1" w:styleId="CommentTextChar">
    <w:name w:val="Comment Text Char"/>
    <w:link w:val="CommentText"/>
    <w:uiPriority w:val="99"/>
    <w:locked/>
    <w:rsid w:val="00E45F01"/>
    <w:rPr>
      <w:rFonts w:ascii="Times New Roman" w:eastAsia="Times New Roman" w:hAnsi="Times New Roman"/>
      <w:lang w:val="x-none" w:eastAsia="x-none"/>
    </w:rPr>
  </w:style>
  <w:style w:type="paragraph" w:styleId="CommentText">
    <w:name w:val="annotation text"/>
    <w:basedOn w:val="Normal"/>
    <w:link w:val="CommentTextChar"/>
    <w:uiPriority w:val="99"/>
    <w:unhideWhenUsed/>
    <w:rsid w:val="00E45F01"/>
    <w:rPr>
      <w:rFonts w:ascii="Times New Roman" w:eastAsia="Times New Roman" w:hAnsi="Times New Roman"/>
      <w:lang w:val="x-none" w:eastAsia="x-none"/>
    </w:rPr>
  </w:style>
  <w:style w:type="character" w:customStyle="1" w:styleId="CommentTextChar1">
    <w:name w:val="Comment Text Char1"/>
    <w:basedOn w:val="DefaultParagraphFont"/>
    <w:uiPriority w:val="99"/>
    <w:semiHidden/>
    <w:rsid w:val="00E45F01"/>
    <w:rPr>
      <w:sz w:val="20"/>
      <w:szCs w:val="20"/>
    </w:rPr>
  </w:style>
  <w:style w:type="character" w:styleId="CommentReference">
    <w:name w:val="annotation reference"/>
    <w:unhideWhenUsed/>
    <w:rsid w:val="00E45F01"/>
    <w:rPr>
      <w:sz w:val="16"/>
      <w:szCs w:val="16"/>
    </w:rPr>
  </w:style>
  <w:style w:type="paragraph" w:styleId="FootnoteText">
    <w:name w:val="footnote text"/>
    <w:basedOn w:val="Normal"/>
    <w:link w:val="FootnoteTextChar"/>
    <w:rsid w:val="00E45F01"/>
    <w:pPr>
      <w:widowControl w:val="0"/>
    </w:pPr>
    <w:rPr>
      <w:rFonts w:ascii="Tahoma" w:eastAsia="Tahoma" w:hAnsi="Tahoma" w:cs="Tahoma"/>
      <w:color w:val="000000"/>
      <w:kern w:val="0"/>
      <w:sz w:val="20"/>
      <w:szCs w:val="20"/>
      <w:lang w:val="vi-VN" w:eastAsia="vi-VN"/>
      <w14:ligatures w14:val="none"/>
    </w:rPr>
  </w:style>
  <w:style w:type="character" w:customStyle="1" w:styleId="FootnoteTextChar">
    <w:name w:val="Footnote Text Char"/>
    <w:basedOn w:val="DefaultParagraphFont"/>
    <w:link w:val="FootnoteText"/>
    <w:rsid w:val="00E45F01"/>
    <w:rPr>
      <w:rFonts w:ascii="Tahoma" w:eastAsia="Tahoma" w:hAnsi="Tahoma" w:cs="Tahoma"/>
      <w:color w:val="000000"/>
      <w:kern w:val="0"/>
      <w:sz w:val="20"/>
      <w:szCs w:val="20"/>
      <w:lang w:val="vi-VN" w:eastAsia="vi-VN"/>
      <w14:ligatures w14:val="none"/>
    </w:rPr>
  </w:style>
  <w:style w:type="character" w:styleId="FootnoteReference">
    <w:name w:val="footnote reference"/>
    <w:rsid w:val="00E45F01"/>
    <w:rPr>
      <w:vertAlign w:val="superscript"/>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4B5BE2"/>
    <w:pPr>
      <w:spacing w:before="100" w:beforeAutospacing="1" w:after="100" w:afterAutospacing="1"/>
    </w:pPr>
    <w:rPr>
      <w:rFonts w:ascii="Times New Roman" w:eastAsia="Times New Roman" w:hAnsi="Times New Roman" w:cs="Times New Roman"/>
      <w:kern w:val="0"/>
      <w14:ligatures w14:val="none"/>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4B5BE2"/>
    <w:rPr>
      <w:rFonts w:ascii="Times New Roman" w:eastAsia="Times New Roman" w:hAnsi="Times New Roman" w:cs="Times New Roman"/>
      <w:kern w:val="0"/>
      <w:lang w:val="en-US"/>
      <w14:ligatures w14:val="none"/>
    </w:rPr>
  </w:style>
  <w:style w:type="character" w:customStyle="1" w:styleId="normal-h">
    <w:name w:val="normal-h"/>
    <w:rsid w:val="004B5BE2"/>
  </w:style>
  <w:style w:type="character" w:styleId="Emphasis">
    <w:name w:val="Emphasis"/>
    <w:uiPriority w:val="20"/>
    <w:qFormat/>
    <w:rsid w:val="00A6685F"/>
    <w:rPr>
      <w:i/>
      <w:iCs/>
    </w:rPr>
  </w:style>
  <w:style w:type="character" w:styleId="Strong">
    <w:name w:val="Strong"/>
    <w:uiPriority w:val="22"/>
    <w:qFormat/>
    <w:rsid w:val="00546840"/>
    <w:rPr>
      <w:b/>
      <w:bCs/>
    </w:rPr>
  </w:style>
  <w:style w:type="paragraph" w:styleId="Header">
    <w:name w:val="header"/>
    <w:basedOn w:val="Normal"/>
    <w:link w:val="HeaderChar"/>
    <w:uiPriority w:val="99"/>
    <w:unhideWhenUsed/>
    <w:rsid w:val="00D15F24"/>
    <w:pPr>
      <w:tabs>
        <w:tab w:val="center" w:pos="4680"/>
        <w:tab w:val="right" w:pos="9360"/>
      </w:tabs>
    </w:pPr>
  </w:style>
  <w:style w:type="character" w:customStyle="1" w:styleId="HeaderChar">
    <w:name w:val="Header Char"/>
    <w:basedOn w:val="DefaultParagraphFont"/>
    <w:link w:val="Header"/>
    <w:uiPriority w:val="99"/>
    <w:rsid w:val="00D15F24"/>
  </w:style>
  <w:style w:type="character" w:styleId="PageNumber">
    <w:name w:val="page number"/>
    <w:basedOn w:val="DefaultParagraphFont"/>
    <w:uiPriority w:val="99"/>
    <w:semiHidden/>
    <w:unhideWhenUsed/>
    <w:rsid w:val="00D15F24"/>
  </w:style>
  <w:style w:type="paragraph" w:styleId="Footer">
    <w:name w:val="footer"/>
    <w:basedOn w:val="Normal"/>
    <w:link w:val="FooterChar"/>
    <w:uiPriority w:val="99"/>
    <w:unhideWhenUsed/>
    <w:rsid w:val="00D15F24"/>
    <w:pPr>
      <w:tabs>
        <w:tab w:val="center" w:pos="4680"/>
        <w:tab w:val="right" w:pos="9360"/>
      </w:tabs>
    </w:pPr>
  </w:style>
  <w:style w:type="character" w:customStyle="1" w:styleId="FooterChar">
    <w:name w:val="Footer Char"/>
    <w:basedOn w:val="DefaultParagraphFont"/>
    <w:link w:val="Footer"/>
    <w:uiPriority w:val="99"/>
    <w:rsid w:val="00D15F24"/>
  </w:style>
  <w:style w:type="character" w:customStyle="1" w:styleId="Heading3Char">
    <w:name w:val="Heading 3 Char"/>
    <w:basedOn w:val="DefaultParagraphFont"/>
    <w:link w:val="Heading3"/>
    <w:uiPriority w:val="9"/>
    <w:rsid w:val="008840EE"/>
    <w:rPr>
      <w:rFonts w:ascii="Cambria" w:eastAsia="Times New Roman" w:hAnsi="Cambria" w:cs="Times New Roman"/>
      <w:b/>
      <w:bCs/>
      <w:kern w:val="0"/>
      <w:sz w:val="26"/>
      <w:szCs w:val="26"/>
      <w:lang w:val="x-none" w:eastAsia="x-none"/>
      <w14:ligatures w14:val="none"/>
    </w:rPr>
  </w:style>
  <w:style w:type="character" w:customStyle="1" w:styleId="Bodytext48">
    <w:name w:val="Body text (48)_"/>
    <w:link w:val="Bodytext480"/>
    <w:rsid w:val="00030A07"/>
    <w:rPr>
      <w:rFonts w:ascii="FrankRuehl" w:hAnsi="FrankRuehl" w:cs="FrankRuehl"/>
      <w:i/>
      <w:iCs/>
      <w:sz w:val="11"/>
      <w:szCs w:val="11"/>
      <w:shd w:val="clear" w:color="auto" w:fill="FFFFFF"/>
      <w:lang w:val="en-US"/>
    </w:rPr>
  </w:style>
  <w:style w:type="paragraph" w:customStyle="1" w:styleId="Bodytext480">
    <w:name w:val="Body text (48)"/>
    <w:basedOn w:val="Normal"/>
    <w:link w:val="Bodytext48"/>
    <w:rsid w:val="00030A07"/>
    <w:pPr>
      <w:widowControl w:val="0"/>
      <w:shd w:val="clear" w:color="auto" w:fill="FFFFFF"/>
      <w:spacing w:line="240" w:lineRule="atLeast"/>
    </w:pPr>
    <w:rPr>
      <w:rFonts w:ascii="FrankRuehl" w:hAnsi="FrankRuehl" w:cs="FrankRuehl"/>
      <w:i/>
      <w:iCs/>
      <w:sz w:val="11"/>
      <w:szCs w:val="11"/>
    </w:rPr>
  </w:style>
  <w:style w:type="character" w:customStyle="1" w:styleId="Bodytext3">
    <w:name w:val="Body text (3)"/>
    <w:rsid w:val="00486112"/>
    <w:rPr>
      <w:rFonts w:ascii="Times New Roman" w:hAnsi="Times New Roman" w:cs="Times New Roman"/>
      <w:b/>
      <w:bCs/>
      <w:u w:val="none"/>
    </w:rPr>
  </w:style>
  <w:style w:type="paragraph" w:styleId="EndnoteText">
    <w:name w:val="endnote text"/>
    <w:basedOn w:val="Normal"/>
    <w:link w:val="EndnoteTextChar"/>
    <w:uiPriority w:val="99"/>
    <w:semiHidden/>
    <w:unhideWhenUsed/>
    <w:rsid w:val="00322710"/>
    <w:rPr>
      <w:sz w:val="20"/>
      <w:szCs w:val="20"/>
    </w:rPr>
  </w:style>
  <w:style w:type="character" w:customStyle="1" w:styleId="EndnoteTextChar">
    <w:name w:val="Endnote Text Char"/>
    <w:basedOn w:val="DefaultParagraphFont"/>
    <w:link w:val="EndnoteText"/>
    <w:uiPriority w:val="99"/>
    <w:semiHidden/>
    <w:rsid w:val="00322710"/>
    <w:rPr>
      <w:sz w:val="20"/>
      <w:szCs w:val="20"/>
    </w:rPr>
  </w:style>
  <w:style w:type="character" w:styleId="EndnoteReference">
    <w:name w:val="endnote reference"/>
    <w:basedOn w:val="DefaultParagraphFont"/>
    <w:uiPriority w:val="99"/>
    <w:semiHidden/>
    <w:unhideWhenUsed/>
    <w:rsid w:val="00322710"/>
    <w:rPr>
      <w:vertAlign w:val="superscript"/>
    </w:rPr>
  </w:style>
  <w:style w:type="paragraph" w:styleId="Revision">
    <w:name w:val="Revision"/>
    <w:hidden/>
    <w:uiPriority w:val="99"/>
    <w:semiHidden/>
    <w:rsid w:val="00E75B80"/>
  </w:style>
  <w:style w:type="paragraph" w:styleId="BalloonText">
    <w:name w:val="Balloon Text"/>
    <w:basedOn w:val="Normal"/>
    <w:link w:val="BalloonTextChar"/>
    <w:uiPriority w:val="99"/>
    <w:semiHidden/>
    <w:unhideWhenUsed/>
    <w:rsid w:val="001066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6F0"/>
    <w:rPr>
      <w:rFonts w:ascii="Segoe UI" w:hAnsi="Segoe UI" w:cs="Segoe UI"/>
      <w:sz w:val="18"/>
      <w:szCs w:val="18"/>
    </w:rPr>
  </w:style>
  <w:style w:type="character" w:customStyle="1" w:styleId="Heading2Char">
    <w:name w:val="Heading 2 Char"/>
    <w:basedOn w:val="DefaultParagraphFont"/>
    <w:link w:val="Heading2"/>
    <w:uiPriority w:val="9"/>
    <w:semiHidden/>
    <w:rsid w:val="001702C2"/>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60242B"/>
    <w:rPr>
      <w:color w:val="0563C1" w:themeColor="hyperlink"/>
      <w:u w:val="single"/>
    </w:rPr>
  </w:style>
  <w:style w:type="character" w:customStyle="1" w:styleId="UnresolvedMention1">
    <w:name w:val="Unresolved Mention1"/>
    <w:basedOn w:val="DefaultParagraphFont"/>
    <w:uiPriority w:val="99"/>
    <w:semiHidden/>
    <w:unhideWhenUsed/>
    <w:rsid w:val="0060242B"/>
    <w:rPr>
      <w:color w:val="605E5C"/>
      <w:shd w:val="clear" w:color="auto" w:fill="E1DFDD"/>
    </w:rPr>
  </w:style>
  <w:style w:type="character" w:styleId="UnresolvedMention">
    <w:name w:val="Unresolved Mention"/>
    <w:basedOn w:val="DefaultParagraphFont"/>
    <w:uiPriority w:val="99"/>
    <w:semiHidden/>
    <w:unhideWhenUsed/>
    <w:rsid w:val="00DE2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9461">
      <w:bodyDiv w:val="1"/>
      <w:marLeft w:val="0"/>
      <w:marRight w:val="0"/>
      <w:marTop w:val="0"/>
      <w:marBottom w:val="0"/>
      <w:divBdr>
        <w:top w:val="none" w:sz="0" w:space="0" w:color="auto"/>
        <w:left w:val="none" w:sz="0" w:space="0" w:color="auto"/>
        <w:bottom w:val="none" w:sz="0" w:space="0" w:color="auto"/>
        <w:right w:val="none" w:sz="0" w:space="0" w:color="auto"/>
      </w:divBdr>
    </w:div>
    <w:div w:id="312367845">
      <w:bodyDiv w:val="1"/>
      <w:marLeft w:val="0"/>
      <w:marRight w:val="0"/>
      <w:marTop w:val="0"/>
      <w:marBottom w:val="0"/>
      <w:divBdr>
        <w:top w:val="none" w:sz="0" w:space="0" w:color="auto"/>
        <w:left w:val="none" w:sz="0" w:space="0" w:color="auto"/>
        <w:bottom w:val="none" w:sz="0" w:space="0" w:color="auto"/>
        <w:right w:val="none" w:sz="0" w:space="0" w:color="auto"/>
      </w:divBdr>
    </w:div>
    <w:div w:id="399790772">
      <w:bodyDiv w:val="1"/>
      <w:marLeft w:val="0"/>
      <w:marRight w:val="0"/>
      <w:marTop w:val="0"/>
      <w:marBottom w:val="0"/>
      <w:divBdr>
        <w:top w:val="none" w:sz="0" w:space="0" w:color="auto"/>
        <w:left w:val="none" w:sz="0" w:space="0" w:color="auto"/>
        <w:bottom w:val="none" w:sz="0" w:space="0" w:color="auto"/>
        <w:right w:val="none" w:sz="0" w:space="0" w:color="auto"/>
      </w:divBdr>
    </w:div>
    <w:div w:id="477962184">
      <w:bodyDiv w:val="1"/>
      <w:marLeft w:val="0"/>
      <w:marRight w:val="0"/>
      <w:marTop w:val="0"/>
      <w:marBottom w:val="0"/>
      <w:divBdr>
        <w:top w:val="none" w:sz="0" w:space="0" w:color="auto"/>
        <w:left w:val="none" w:sz="0" w:space="0" w:color="auto"/>
        <w:bottom w:val="none" w:sz="0" w:space="0" w:color="auto"/>
        <w:right w:val="none" w:sz="0" w:space="0" w:color="auto"/>
      </w:divBdr>
    </w:div>
    <w:div w:id="505362534">
      <w:bodyDiv w:val="1"/>
      <w:marLeft w:val="0"/>
      <w:marRight w:val="0"/>
      <w:marTop w:val="0"/>
      <w:marBottom w:val="0"/>
      <w:divBdr>
        <w:top w:val="none" w:sz="0" w:space="0" w:color="auto"/>
        <w:left w:val="none" w:sz="0" w:space="0" w:color="auto"/>
        <w:bottom w:val="none" w:sz="0" w:space="0" w:color="auto"/>
        <w:right w:val="none" w:sz="0" w:space="0" w:color="auto"/>
      </w:divBdr>
    </w:div>
    <w:div w:id="1488669294">
      <w:bodyDiv w:val="1"/>
      <w:marLeft w:val="0"/>
      <w:marRight w:val="0"/>
      <w:marTop w:val="0"/>
      <w:marBottom w:val="0"/>
      <w:divBdr>
        <w:top w:val="none" w:sz="0" w:space="0" w:color="auto"/>
        <w:left w:val="none" w:sz="0" w:space="0" w:color="auto"/>
        <w:bottom w:val="none" w:sz="0" w:space="0" w:color="auto"/>
        <w:right w:val="none" w:sz="0" w:space="0" w:color="auto"/>
      </w:divBdr>
    </w:div>
    <w:div w:id="16896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67C6-6646-4E04-84B7-EDF7FBDA1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41</Pages>
  <Words>11780</Words>
  <Characters>67151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p:lastModifiedBy>
  <cp:revision>47</cp:revision>
  <cp:lastPrinted>2026-07-08T01:25:00Z</cp:lastPrinted>
  <dcterms:created xsi:type="dcterms:W3CDTF">2026-04-29T03:21:00Z</dcterms:created>
  <dcterms:modified xsi:type="dcterms:W3CDTF">2026-07-30T00:55:00Z</dcterms:modified>
</cp:coreProperties>
</file>